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B0F" w:rsidRDefault="00883B0F" w:rsidP="00883B0F">
      <w:pPr>
        <w:rPr>
          <w:rFonts w:ascii="Arial Narrow" w:hAnsi="Arial Narrow" w:cs="Arial"/>
        </w:rPr>
      </w:pPr>
    </w:p>
    <w:p w:rsidR="001C37C7" w:rsidRDefault="00E12980" w:rsidP="001C37C7">
      <w:pPr>
        <w:pStyle w:val="Intestazione"/>
        <w:tabs>
          <w:tab w:val="left" w:pos="900"/>
        </w:tabs>
        <w:jc w:val="center"/>
        <w:rPr>
          <w:rFonts w:ascii="Arial Narrow" w:hAnsi="Arial Narrow"/>
          <w:b/>
          <w:smallCaps/>
          <w:noProof/>
          <w:color w:val="008000"/>
          <w:sz w:val="36"/>
          <w:szCs w:val="32"/>
        </w:rPr>
      </w:pPr>
      <w:r>
        <w:rPr>
          <w:rFonts w:ascii="Arial" w:hAnsi="Arial" w:cs="Arial"/>
          <w:b/>
          <w:smallCaps/>
          <w:noProof/>
          <w:color w:val="008000"/>
          <w:sz w:val="32"/>
          <w:szCs w:val="28"/>
        </w:rPr>
        <w:t xml:space="preserve">Gestione del colore negli </w:t>
      </w:r>
      <w:r w:rsidRPr="0038675E">
        <w:rPr>
          <w:rFonts w:ascii="Arial" w:hAnsi="Arial" w:cs="Arial"/>
          <w:b/>
          <w:smallCaps/>
          <w:noProof/>
          <w:color w:val="008000"/>
          <w:sz w:val="32"/>
          <w:szCs w:val="28"/>
        </w:rPr>
        <w:t>spumanti rosati</w:t>
      </w:r>
      <w:r w:rsidRPr="0038675E">
        <w:rPr>
          <w:rFonts w:ascii="Arial" w:hAnsi="Arial" w:cs="Arial"/>
          <w:b/>
          <w:smallCaps/>
          <w:noProof/>
          <w:color w:val="008000"/>
          <w:sz w:val="32"/>
          <w:szCs w:val="28"/>
        </w:rPr>
        <w:t xml:space="preserve"> </w:t>
      </w:r>
      <w:r w:rsidRPr="0038675E">
        <w:rPr>
          <w:rFonts w:ascii="Arial" w:hAnsi="Arial" w:cs="Arial"/>
          <w:b/>
          <w:smallCaps/>
          <w:noProof/>
          <w:color w:val="008000"/>
          <w:sz w:val="32"/>
          <w:szCs w:val="28"/>
        </w:rPr>
        <w:t>metodo classico</w:t>
      </w:r>
    </w:p>
    <w:p w:rsidR="001C37C7" w:rsidRPr="008A2C9E" w:rsidRDefault="001C37C7" w:rsidP="001C37C7">
      <w:pPr>
        <w:rPr>
          <w:rFonts w:ascii="Arial Narrow" w:hAnsi="Arial Narrow" w:cs="Arial"/>
          <w:sz w:val="22"/>
          <w:szCs w:val="22"/>
        </w:rPr>
      </w:pPr>
    </w:p>
    <w:p w:rsidR="00883B0F" w:rsidRPr="008A2C9E" w:rsidRDefault="00E12980" w:rsidP="00E12980">
      <w:pPr>
        <w:pStyle w:val="Corpodeltesto2"/>
        <w:spacing w:after="0" w:line="240" w:lineRule="auto"/>
        <w:jc w:val="both"/>
        <w:rPr>
          <w:rFonts w:ascii="Arial Narrow" w:hAnsi="Arial Narrow" w:cs="Arial"/>
          <w:sz w:val="22"/>
          <w:szCs w:val="22"/>
        </w:rPr>
      </w:pPr>
      <w:r w:rsidRPr="008A2C9E">
        <w:rPr>
          <w:rFonts w:ascii="Arial Narrow" w:hAnsi="Arial Narrow" w:cs="Arial"/>
          <w:sz w:val="22"/>
          <w:szCs w:val="22"/>
        </w:rPr>
        <w:t xml:space="preserve">I vini spumanti, malgrado le difficoltà indotte dalla crisi economica, incontrano da anni un buon successo commerciale, che induce produttori di tutto il mondo a cimentarsi sulla via delle bollicine. Ma non sempre i risultati sono quelli attesi: indipendentemente dal metodo utilizzato per la presa di spuma, infatti, l'elaborazione del vino base è un’operazione basilare e ricca di peculiarità, concettualmente differente dalla realizzazione di un vino bianco. Molteplici sono gli aspetti difficili da gestire (maturità, pressatura, evoluzione), così come numerose si prospettano le evoluzioni tecnologiche, soprattutto in Champagne (gestione dell'ossigeno e della solforosa, sviluppo dei lieviti, </w:t>
      </w:r>
      <w:proofErr w:type="spellStart"/>
      <w:r w:rsidRPr="008A2C9E">
        <w:rPr>
          <w:rFonts w:ascii="Arial Narrow" w:hAnsi="Arial Narrow" w:cs="Arial"/>
          <w:sz w:val="22"/>
          <w:szCs w:val="22"/>
        </w:rPr>
        <w:t>tappatura</w:t>
      </w:r>
      <w:proofErr w:type="spellEnd"/>
      <w:r w:rsidRPr="008A2C9E">
        <w:rPr>
          <w:rFonts w:ascii="Arial Narrow" w:hAnsi="Arial Narrow" w:cs="Arial"/>
          <w:sz w:val="22"/>
          <w:szCs w:val="22"/>
        </w:rPr>
        <w:t>...).</w:t>
      </w:r>
    </w:p>
    <w:p w:rsidR="00E12980" w:rsidRPr="008A2C9E" w:rsidRDefault="00883B0F" w:rsidP="00E12980">
      <w:pPr>
        <w:pStyle w:val="Corpodeltesto2"/>
        <w:spacing w:after="0" w:line="240" w:lineRule="auto"/>
        <w:jc w:val="both"/>
        <w:rPr>
          <w:rFonts w:ascii="Arial Narrow" w:hAnsi="Arial Narrow" w:cs="Arial"/>
          <w:sz w:val="22"/>
          <w:szCs w:val="22"/>
        </w:rPr>
      </w:pPr>
      <w:r w:rsidRPr="008A2C9E">
        <w:rPr>
          <w:rFonts w:ascii="Arial Narrow" w:hAnsi="Arial Narrow" w:cs="Arial"/>
          <w:sz w:val="22"/>
          <w:szCs w:val="22"/>
        </w:rPr>
        <w:t>Le complicazioni aumentano ulteriormente quando si vuole produrre uno spumante rosato, tipologia oggi particolarmente richiesta dal mercato.</w:t>
      </w:r>
      <w:r w:rsidR="00E12980" w:rsidRPr="008A2C9E">
        <w:rPr>
          <w:rFonts w:ascii="Arial Narrow" w:hAnsi="Arial Narrow" w:cs="Arial"/>
          <w:sz w:val="22"/>
          <w:szCs w:val="22"/>
        </w:rPr>
        <w:t xml:space="preserve"> </w:t>
      </w:r>
      <w:r w:rsidRPr="008A2C9E">
        <w:rPr>
          <w:rFonts w:ascii="Arial Narrow" w:hAnsi="Arial Narrow" w:cs="Arial"/>
          <w:sz w:val="22"/>
          <w:szCs w:val="22"/>
        </w:rPr>
        <w:t xml:space="preserve">Saper </w:t>
      </w:r>
      <w:bookmarkStart w:id="0" w:name="_GoBack"/>
      <w:bookmarkEnd w:id="0"/>
      <w:r w:rsidRPr="008A2C9E">
        <w:rPr>
          <w:rFonts w:ascii="Arial Narrow" w:hAnsi="Arial Narrow" w:cs="Arial"/>
          <w:sz w:val="22"/>
          <w:szCs w:val="22"/>
        </w:rPr>
        <w:t xml:space="preserve">prevedere il colore ottenuto a fine rifermentazione, e gestire in gioco per arrivare a questo obiettivo è tutt’altro che semplice. Le moderne metodologie di misura del colore e </w:t>
      </w:r>
      <w:r w:rsidR="008A2C9E" w:rsidRPr="008A2C9E">
        <w:rPr>
          <w:rFonts w:ascii="Arial Narrow" w:hAnsi="Arial Narrow" w:cs="Arial"/>
          <w:sz w:val="22"/>
          <w:szCs w:val="22"/>
        </w:rPr>
        <w:t xml:space="preserve">le pratiche che maggiormente impattano sul cromatismo degli spumanti rosati </w:t>
      </w:r>
      <w:r w:rsidR="008A2C9E" w:rsidRPr="008A2C9E">
        <w:rPr>
          <w:rFonts w:ascii="Arial Narrow" w:hAnsi="Arial Narrow" w:cs="Arial"/>
          <w:sz w:val="22"/>
          <w:szCs w:val="22"/>
        </w:rPr>
        <w:t>saran</w:t>
      </w:r>
      <w:r w:rsidR="008A2C9E" w:rsidRPr="008A2C9E">
        <w:rPr>
          <w:rFonts w:ascii="Arial Narrow" w:hAnsi="Arial Narrow" w:cs="Arial"/>
          <w:sz w:val="22"/>
          <w:szCs w:val="22"/>
        </w:rPr>
        <w:t xml:space="preserve">no particolarmente evidenziate dal relatore nel corso della </w:t>
      </w:r>
      <w:r w:rsidR="008A2C9E" w:rsidRPr="008A2C9E">
        <w:rPr>
          <w:rFonts w:ascii="Arial Narrow" w:hAnsi="Arial Narrow" w:cs="Arial"/>
          <w:sz w:val="22"/>
          <w:szCs w:val="22"/>
        </w:rPr>
        <w:t>tra</w:t>
      </w:r>
      <w:r w:rsidR="008A2C9E" w:rsidRPr="008A2C9E">
        <w:rPr>
          <w:rFonts w:ascii="Arial Narrow" w:hAnsi="Arial Narrow" w:cs="Arial"/>
          <w:sz w:val="22"/>
          <w:szCs w:val="22"/>
        </w:rPr>
        <w:t>ttazion</w:t>
      </w:r>
      <w:r w:rsidR="008A2C9E" w:rsidRPr="008A2C9E">
        <w:rPr>
          <w:rFonts w:ascii="Arial Narrow" w:hAnsi="Arial Narrow" w:cs="Arial"/>
          <w:sz w:val="22"/>
          <w:szCs w:val="22"/>
        </w:rPr>
        <w:t>e</w:t>
      </w:r>
      <w:r w:rsidR="008A2C9E" w:rsidRPr="008A2C9E">
        <w:rPr>
          <w:rFonts w:ascii="Arial Narrow" w:hAnsi="Arial Narrow" w:cs="Arial"/>
          <w:sz w:val="22"/>
          <w:szCs w:val="22"/>
        </w:rPr>
        <w:t xml:space="preserve">. </w:t>
      </w:r>
    </w:p>
    <w:p w:rsidR="00E12980" w:rsidRPr="008A2C9E" w:rsidRDefault="00E12980" w:rsidP="00E12980">
      <w:pPr>
        <w:rPr>
          <w:rFonts w:ascii="Arial" w:hAnsi="Arial" w:cs="Arial"/>
          <w:sz w:val="22"/>
          <w:szCs w:val="22"/>
        </w:rPr>
      </w:pPr>
    </w:p>
    <w:p w:rsidR="00E12980" w:rsidRPr="00F15DF2" w:rsidRDefault="00E12980" w:rsidP="00E12980">
      <w:pPr>
        <w:pStyle w:val="Corpodeltesto2"/>
        <w:spacing w:after="0" w:line="240" w:lineRule="auto"/>
        <w:jc w:val="center"/>
        <w:rPr>
          <w:rFonts w:ascii="Arial" w:hAnsi="Arial" w:cs="Arial"/>
          <w:b/>
        </w:rPr>
      </w:pPr>
      <w:r w:rsidRPr="00F15DF2">
        <w:rPr>
          <w:rFonts w:ascii="Arial" w:hAnsi="Arial" w:cs="Arial"/>
          <w:b/>
        </w:rPr>
        <w:t>PROGRAMMA</w:t>
      </w:r>
    </w:p>
    <w:p w:rsidR="00E12980" w:rsidRPr="00F15DF2" w:rsidRDefault="00E12980" w:rsidP="00E12980">
      <w:pPr>
        <w:ind w:left="1080"/>
        <w:rPr>
          <w:rFonts w:ascii="Arial" w:hAnsi="Arial" w:cs="Arial"/>
        </w:rPr>
      </w:pPr>
    </w:p>
    <w:p w:rsidR="00E12980" w:rsidRPr="004C0586" w:rsidRDefault="00E12980" w:rsidP="00E12980">
      <w:pPr>
        <w:ind w:left="360"/>
        <w:rPr>
          <w:rFonts w:ascii="Arial Narrow" w:hAnsi="Arial Narrow" w:cs="Arial"/>
          <w:b/>
          <w:bCs/>
          <w:sz w:val="22"/>
          <w:szCs w:val="22"/>
        </w:rPr>
      </w:pPr>
      <w:r w:rsidRPr="004C0586">
        <w:rPr>
          <w:rFonts w:ascii="Arial Narrow" w:hAnsi="Arial Narrow" w:cs="Arial"/>
          <w:b/>
          <w:bCs/>
          <w:sz w:val="22"/>
          <w:szCs w:val="22"/>
        </w:rPr>
        <w:t>IL PROCESSO DI ELABORAZIONE “</w:t>
      </w:r>
      <w:r w:rsidRPr="004C0586">
        <w:rPr>
          <w:rFonts w:ascii="Arial Narrow" w:hAnsi="Arial Narrow" w:cs="Arial"/>
          <w:b/>
          <w:i/>
          <w:sz w:val="22"/>
          <w:szCs w:val="22"/>
        </w:rPr>
        <w:t>CHAMPENOIS</w:t>
      </w:r>
      <w:r w:rsidRPr="004C0586">
        <w:rPr>
          <w:rFonts w:ascii="Arial Narrow" w:hAnsi="Arial Narrow" w:cs="Arial"/>
          <w:b/>
          <w:bCs/>
          <w:sz w:val="22"/>
          <w:szCs w:val="22"/>
        </w:rPr>
        <w:t xml:space="preserve">” IN </w:t>
      </w:r>
      <w:r>
        <w:rPr>
          <w:rFonts w:ascii="Arial Narrow" w:hAnsi="Arial Narrow" w:cs="Arial"/>
          <w:b/>
          <w:bCs/>
          <w:sz w:val="22"/>
          <w:szCs w:val="22"/>
        </w:rPr>
        <w:t>OTTICA “</w:t>
      </w:r>
      <w:r w:rsidRPr="00B95A59">
        <w:rPr>
          <w:rFonts w:ascii="Arial Narrow" w:hAnsi="Arial Narrow" w:cs="Arial"/>
          <w:b/>
          <w:bCs/>
          <w:i/>
          <w:sz w:val="22"/>
          <w:szCs w:val="22"/>
        </w:rPr>
        <w:t>ROSÉ</w:t>
      </w:r>
      <w:r>
        <w:rPr>
          <w:rFonts w:ascii="Arial Narrow" w:hAnsi="Arial Narrow" w:cs="Arial"/>
          <w:b/>
          <w:bCs/>
          <w:sz w:val="22"/>
          <w:szCs w:val="22"/>
        </w:rPr>
        <w:t>”</w:t>
      </w:r>
    </w:p>
    <w:p w:rsidR="00E12980" w:rsidRPr="004C0586" w:rsidRDefault="00E12980" w:rsidP="00E12980">
      <w:pPr>
        <w:numPr>
          <w:ilvl w:val="0"/>
          <w:numId w:val="3"/>
        </w:numPr>
        <w:tabs>
          <w:tab w:val="clear" w:pos="1800"/>
          <w:tab w:val="num" w:pos="1080"/>
        </w:tabs>
        <w:ind w:left="1080"/>
        <w:rPr>
          <w:rFonts w:ascii="Arial Narrow" w:hAnsi="Arial Narrow" w:cs="Arial"/>
          <w:sz w:val="22"/>
          <w:szCs w:val="22"/>
        </w:rPr>
      </w:pPr>
      <w:r w:rsidRPr="004C0586">
        <w:rPr>
          <w:rFonts w:ascii="Arial Narrow" w:hAnsi="Arial Narrow" w:cs="Arial"/>
          <w:sz w:val="22"/>
          <w:szCs w:val="22"/>
        </w:rPr>
        <w:t>Dalla raccolta al tiraggio: elaborazione del vino base</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 xml:space="preserve">Il grado adeguato di maturità delle uve </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Il frazionamento dei mosti e la loro chiarifica</w:t>
      </w:r>
    </w:p>
    <w:p w:rsidR="00E12980" w:rsidRPr="004C0586" w:rsidRDefault="00E12980" w:rsidP="00E12980">
      <w:pPr>
        <w:numPr>
          <w:ilvl w:val="1"/>
          <w:numId w:val="2"/>
        </w:numPr>
        <w:rPr>
          <w:rFonts w:ascii="Arial Narrow" w:hAnsi="Arial Narrow" w:cs="Arial"/>
          <w:b/>
          <w:sz w:val="22"/>
          <w:szCs w:val="22"/>
        </w:rPr>
      </w:pPr>
      <w:r w:rsidRPr="004C0586">
        <w:rPr>
          <w:rFonts w:ascii="Arial Narrow" w:hAnsi="Arial Narrow" w:cs="Arial"/>
          <w:b/>
          <w:sz w:val="22"/>
          <w:szCs w:val="22"/>
        </w:rPr>
        <w:t>I fattori che influenzano il colore</w:t>
      </w:r>
      <w:r w:rsidRPr="004C0586">
        <w:rPr>
          <w:rFonts w:ascii="Arial Narrow" w:hAnsi="Arial Narrow" w:cs="Arial"/>
          <w:sz w:val="22"/>
          <w:szCs w:val="22"/>
        </w:rPr>
        <w:t xml:space="preserve">: strategie di macerazione e di assemblaggio </w:t>
      </w:r>
      <w:proofErr w:type="spellStart"/>
      <w:r w:rsidRPr="004C0586">
        <w:rPr>
          <w:rFonts w:ascii="Arial Narrow" w:hAnsi="Arial Narrow" w:cs="Arial"/>
          <w:sz w:val="22"/>
          <w:szCs w:val="22"/>
        </w:rPr>
        <w:t>bianco-rosso</w:t>
      </w:r>
      <w:proofErr w:type="spellEnd"/>
      <w:r w:rsidRPr="004C0586">
        <w:rPr>
          <w:rFonts w:ascii="Arial Narrow" w:hAnsi="Arial Narrow" w:cs="Arial"/>
          <w:sz w:val="22"/>
          <w:szCs w:val="22"/>
        </w:rPr>
        <w:t xml:space="preserve"> (ove permesso); come prevedere l’evoluzione del colore nel tempo</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La fermentazione alcolica e malolattica</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 xml:space="preserve">Gli assemblaggi: l’apporto dei diversi vitigni; la strategia di </w:t>
      </w:r>
      <w:proofErr w:type="spellStart"/>
      <w:r w:rsidRPr="004C0586">
        <w:rPr>
          <w:rFonts w:ascii="Arial Narrow" w:hAnsi="Arial Narrow" w:cs="Arial"/>
          <w:sz w:val="22"/>
          <w:szCs w:val="22"/>
        </w:rPr>
        <w:t>pre</w:t>
      </w:r>
      <w:proofErr w:type="spellEnd"/>
      <w:r w:rsidRPr="004C0586">
        <w:rPr>
          <w:rFonts w:ascii="Arial Narrow" w:hAnsi="Arial Narrow" w:cs="Arial"/>
          <w:sz w:val="22"/>
          <w:szCs w:val="22"/>
        </w:rPr>
        <w:t xml:space="preserve">-assemblaggio e assemblaggio; commenti per realizzare uno stile riproducibile. </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La chiarifica e la stabilità dei vini: strategia, prodotti/attrezzature tradizionali ed innovativi.</w:t>
      </w:r>
    </w:p>
    <w:p w:rsidR="00E12980" w:rsidRPr="004C0586" w:rsidRDefault="00E12980" w:rsidP="00E12980">
      <w:pPr>
        <w:ind w:left="2124"/>
        <w:rPr>
          <w:rFonts w:ascii="Arial Narrow" w:hAnsi="Arial Narrow" w:cs="Arial"/>
          <w:sz w:val="22"/>
          <w:szCs w:val="22"/>
        </w:rPr>
      </w:pPr>
    </w:p>
    <w:p w:rsidR="00E12980" w:rsidRPr="004C0586" w:rsidRDefault="00E12980" w:rsidP="00E12980">
      <w:pPr>
        <w:numPr>
          <w:ilvl w:val="0"/>
          <w:numId w:val="3"/>
        </w:numPr>
        <w:tabs>
          <w:tab w:val="clear" w:pos="1800"/>
          <w:tab w:val="num" w:pos="1080"/>
        </w:tabs>
        <w:ind w:left="1080"/>
        <w:rPr>
          <w:rFonts w:ascii="Arial Narrow" w:hAnsi="Arial Narrow" w:cs="Arial"/>
          <w:sz w:val="22"/>
          <w:szCs w:val="22"/>
        </w:rPr>
      </w:pPr>
      <w:r w:rsidRPr="004C0586">
        <w:rPr>
          <w:rFonts w:ascii="Arial Narrow" w:hAnsi="Arial Narrow" w:cs="Arial"/>
          <w:sz w:val="22"/>
          <w:szCs w:val="22"/>
        </w:rPr>
        <w:t>Dal tiraggio al “</w:t>
      </w:r>
      <w:r w:rsidRPr="004C0586">
        <w:rPr>
          <w:rFonts w:ascii="Arial Narrow" w:hAnsi="Arial Narrow" w:cs="Arial"/>
          <w:i/>
          <w:sz w:val="22"/>
          <w:szCs w:val="22"/>
          <w:lang w:val="fr-FR"/>
        </w:rPr>
        <w:t>dégorgement</w:t>
      </w:r>
      <w:r w:rsidRPr="004C0586">
        <w:rPr>
          <w:rFonts w:ascii="Arial Narrow" w:hAnsi="Arial Narrow" w:cs="Arial"/>
          <w:sz w:val="22"/>
          <w:szCs w:val="22"/>
        </w:rPr>
        <w:t xml:space="preserve">” </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La preparazione dei lieviti</w:t>
      </w:r>
      <w:r w:rsidRPr="004C0586">
        <w:rPr>
          <w:rFonts w:ascii="Arial Narrow" w:hAnsi="Arial Narrow" w:cs="Arial"/>
          <w:sz w:val="22"/>
          <w:szCs w:val="22"/>
        </w:rPr>
        <w:t xml:space="preserve"> </w:t>
      </w:r>
      <w:r>
        <w:rPr>
          <w:rFonts w:ascii="Arial Narrow" w:hAnsi="Arial Narrow" w:cs="Arial"/>
          <w:sz w:val="22"/>
          <w:szCs w:val="22"/>
        </w:rPr>
        <w:t xml:space="preserve">e </w:t>
      </w:r>
      <w:r w:rsidRPr="004C0586">
        <w:rPr>
          <w:rFonts w:ascii="Arial Narrow" w:hAnsi="Arial Narrow" w:cs="Arial"/>
          <w:sz w:val="22"/>
          <w:szCs w:val="22"/>
        </w:rPr>
        <w:t>del vino per il tiraggio</w:t>
      </w:r>
    </w:p>
    <w:p w:rsidR="00E12980" w:rsidRPr="00E12980" w:rsidRDefault="00E12980" w:rsidP="0087631D">
      <w:pPr>
        <w:numPr>
          <w:ilvl w:val="1"/>
          <w:numId w:val="2"/>
        </w:numPr>
        <w:rPr>
          <w:rFonts w:ascii="Arial Narrow" w:hAnsi="Arial Narrow" w:cs="Arial"/>
          <w:sz w:val="22"/>
          <w:szCs w:val="22"/>
        </w:rPr>
      </w:pPr>
      <w:r w:rsidRPr="00E12980">
        <w:rPr>
          <w:rFonts w:ascii="Arial Narrow" w:hAnsi="Arial Narrow" w:cs="Arial"/>
          <w:sz w:val="22"/>
          <w:szCs w:val="22"/>
        </w:rPr>
        <w:t>La presa di spuma</w:t>
      </w:r>
      <w:r w:rsidRPr="00E12980">
        <w:rPr>
          <w:rFonts w:ascii="Arial Narrow" w:hAnsi="Arial Narrow" w:cs="Arial"/>
          <w:sz w:val="22"/>
          <w:szCs w:val="22"/>
        </w:rPr>
        <w:t>,</w:t>
      </w:r>
      <w:r w:rsidRPr="00E12980">
        <w:rPr>
          <w:rFonts w:ascii="Arial Narrow" w:hAnsi="Arial Narrow" w:cs="Arial"/>
          <w:sz w:val="22"/>
          <w:szCs w:val="22"/>
        </w:rPr>
        <w:t xml:space="preserve"> </w:t>
      </w:r>
      <w:r w:rsidRPr="00E12980">
        <w:rPr>
          <w:rFonts w:ascii="Arial Narrow" w:hAnsi="Arial Narrow" w:cs="Arial"/>
          <w:sz w:val="22"/>
          <w:szCs w:val="22"/>
        </w:rPr>
        <w:t>l</w:t>
      </w:r>
      <w:r w:rsidRPr="00E12980">
        <w:rPr>
          <w:rFonts w:ascii="Arial Narrow" w:hAnsi="Arial Narrow" w:cs="Arial"/>
          <w:sz w:val="22"/>
          <w:szCs w:val="22"/>
        </w:rPr>
        <w:t xml:space="preserve">’affinamento </w:t>
      </w:r>
      <w:r w:rsidRPr="00E12980">
        <w:rPr>
          <w:rFonts w:ascii="Arial Narrow" w:hAnsi="Arial Narrow" w:cs="Arial"/>
          <w:sz w:val="22"/>
          <w:szCs w:val="22"/>
        </w:rPr>
        <w:t xml:space="preserve">in catasta </w:t>
      </w:r>
      <w:r>
        <w:rPr>
          <w:rFonts w:ascii="Arial Narrow" w:hAnsi="Arial Narrow" w:cs="Arial"/>
          <w:sz w:val="22"/>
          <w:szCs w:val="22"/>
        </w:rPr>
        <w:t xml:space="preserve">e </w:t>
      </w:r>
      <w:r w:rsidRPr="00E12980">
        <w:rPr>
          <w:rFonts w:ascii="Arial Narrow" w:hAnsi="Arial Narrow" w:cs="Arial"/>
          <w:sz w:val="22"/>
          <w:szCs w:val="22"/>
        </w:rPr>
        <w:t>i</w:t>
      </w:r>
      <w:r w:rsidRPr="00E12980">
        <w:rPr>
          <w:rFonts w:ascii="Arial Narrow" w:hAnsi="Arial Narrow" w:cs="Arial"/>
          <w:sz w:val="22"/>
          <w:szCs w:val="22"/>
        </w:rPr>
        <w:t>l “</w:t>
      </w:r>
      <w:proofErr w:type="spellStart"/>
      <w:r w:rsidRPr="00E12980">
        <w:rPr>
          <w:rFonts w:ascii="Arial Narrow" w:hAnsi="Arial Narrow" w:cs="Arial"/>
          <w:i/>
          <w:sz w:val="22"/>
          <w:szCs w:val="22"/>
        </w:rPr>
        <w:t>remuage</w:t>
      </w:r>
      <w:proofErr w:type="spellEnd"/>
      <w:r w:rsidRPr="00E12980">
        <w:rPr>
          <w:rFonts w:ascii="Arial Narrow" w:hAnsi="Arial Narrow" w:cs="Arial"/>
          <w:sz w:val="22"/>
          <w:szCs w:val="22"/>
        </w:rPr>
        <w:t>”</w:t>
      </w:r>
    </w:p>
    <w:p w:rsidR="00E12980" w:rsidRPr="004C0586" w:rsidRDefault="00E12980" w:rsidP="00E12980">
      <w:pPr>
        <w:numPr>
          <w:ilvl w:val="1"/>
          <w:numId w:val="2"/>
        </w:numPr>
        <w:rPr>
          <w:rFonts w:ascii="Arial Narrow" w:hAnsi="Arial Narrow" w:cs="Arial"/>
          <w:sz w:val="22"/>
          <w:szCs w:val="22"/>
        </w:rPr>
      </w:pPr>
      <w:r w:rsidRPr="004C0586">
        <w:rPr>
          <w:rFonts w:ascii="Arial Narrow" w:hAnsi="Arial Narrow" w:cs="Arial"/>
          <w:sz w:val="22"/>
          <w:szCs w:val="22"/>
        </w:rPr>
        <w:t>Il “</w:t>
      </w:r>
      <w:proofErr w:type="spellStart"/>
      <w:r w:rsidRPr="004C0586">
        <w:rPr>
          <w:rFonts w:ascii="Arial Narrow" w:hAnsi="Arial Narrow" w:cs="Arial"/>
          <w:i/>
          <w:sz w:val="22"/>
          <w:szCs w:val="22"/>
        </w:rPr>
        <w:t>dégorgement</w:t>
      </w:r>
      <w:proofErr w:type="spellEnd"/>
      <w:r w:rsidRPr="004C0586">
        <w:rPr>
          <w:rFonts w:ascii="Arial Narrow" w:hAnsi="Arial Narrow" w:cs="Arial"/>
          <w:sz w:val="22"/>
          <w:szCs w:val="22"/>
        </w:rPr>
        <w:t>” e la “</w:t>
      </w:r>
      <w:proofErr w:type="spellStart"/>
      <w:r w:rsidRPr="004C0586">
        <w:rPr>
          <w:rFonts w:ascii="Arial Narrow" w:hAnsi="Arial Narrow" w:cs="Arial"/>
          <w:i/>
          <w:sz w:val="22"/>
          <w:szCs w:val="22"/>
        </w:rPr>
        <w:t>liqueur</w:t>
      </w:r>
      <w:proofErr w:type="spellEnd"/>
      <w:r w:rsidRPr="004C0586">
        <w:rPr>
          <w:rFonts w:ascii="Arial Narrow" w:hAnsi="Arial Narrow" w:cs="Arial"/>
          <w:i/>
          <w:sz w:val="22"/>
          <w:szCs w:val="22"/>
        </w:rPr>
        <w:t xml:space="preserve"> d’</w:t>
      </w:r>
      <w:proofErr w:type="spellStart"/>
      <w:r w:rsidRPr="004C0586">
        <w:rPr>
          <w:rFonts w:ascii="Arial Narrow" w:hAnsi="Arial Narrow" w:cs="Arial"/>
          <w:i/>
          <w:sz w:val="22"/>
          <w:szCs w:val="22"/>
        </w:rPr>
        <w:t>expédition</w:t>
      </w:r>
      <w:proofErr w:type="spellEnd"/>
      <w:r w:rsidRPr="004C0586">
        <w:rPr>
          <w:rFonts w:ascii="Arial Narrow" w:hAnsi="Arial Narrow" w:cs="Arial"/>
          <w:sz w:val="22"/>
          <w:szCs w:val="22"/>
        </w:rPr>
        <w:t xml:space="preserve">”: </w:t>
      </w:r>
      <w:r w:rsidRPr="00B95A59">
        <w:rPr>
          <w:rFonts w:ascii="Arial Narrow" w:hAnsi="Arial Narrow" w:cs="Arial"/>
          <w:b/>
          <w:sz w:val="22"/>
          <w:szCs w:val="22"/>
        </w:rPr>
        <w:t>soluzioni specifiche per gli spuman</w:t>
      </w:r>
      <w:r>
        <w:rPr>
          <w:rFonts w:ascii="Arial Narrow" w:hAnsi="Arial Narrow" w:cs="Arial"/>
          <w:b/>
          <w:sz w:val="22"/>
          <w:szCs w:val="22"/>
        </w:rPr>
        <w:t>t</w:t>
      </w:r>
      <w:r w:rsidRPr="00B95A59">
        <w:rPr>
          <w:rFonts w:ascii="Arial Narrow" w:hAnsi="Arial Narrow" w:cs="Arial"/>
          <w:b/>
          <w:sz w:val="22"/>
          <w:szCs w:val="22"/>
        </w:rPr>
        <w:t>i rosati</w:t>
      </w:r>
      <w:r w:rsidRPr="004C0586">
        <w:rPr>
          <w:rFonts w:ascii="Arial Narrow" w:hAnsi="Arial Narrow" w:cs="Arial"/>
          <w:sz w:val="22"/>
          <w:szCs w:val="22"/>
        </w:rPr>
        <w:t xml:space="preserve">, </w:t>
      </w:r>
    </w:p>
    <w:p w:rsidR="00E12980" w:rsidRPr="006C05E6" w:rsidRDefault="00E12980" w:rsidP="00E12980">
      <w:pPr>
        <w:numPr>
          <w:ilvl w:val="1"/>
          <w:numId w:val="2"/>
        </w:numPr>
        <w:rPr>
          <w:rFonts w:ascii="Arial Narrow" w:hAnsi="Arial Narrow" w:cs="Arial"/>
          <w:b/>
          <w:sz w:val="22"/>
          <w:szCs w:val="22"/>
        </w:rPr>
      </w:pPr>
      <w:r w:rsidRPr="004C0586">
        <w:rPr>
          <w:rFonts w:ascii="Arial Narrow" w:hAnsi="Arial Narrow" w:cs="Arial"/>
          <w:b/>
          <w:sz w:val="22"/>
          <w:szCs w:val="22"/>
        </w:rPr>
        <w:t>Gestione dell’ossigeno all’imbottigliamento e relativi effetti sul colore nel tempo</w:t>
      </w:r>
      <w:r w:rsidRPr="004C0586">
        <w:rPr>
          <w:rFonts w:ascii="Arial Narrow" w:hAnsi="Arial Narrow" w:cs="Arial"/>
          <w:sz w:val="22"/>
          <w:szCs w:val="22"/>
        </w:rPr>
        <w:t>: ossigeno proveniente dai tappi, gestione della solfitazione (nei rosati il colore dipende dall’equilibrio redox)</w:t>
      </w:r>
    </w:p>
    <w:p w:rsidR="00E12980" w:rsidRDefault="00E12980" w:rsidP="00E12980">
      <w:pPr>
        <w:ind w:left="360"/>
        <w:rPr>
          <w:rFonts w:ascii="Arial Narrow" w:hAnsi="Arial Narrow" w:cs="Arial"/>
          <w:sz w:val="22"/>
          <w:szCs w:val="22"/>
        </w:rPr>
      </w:pPr>
    </w:p>
    <w:p w:rsidR="00E12980" w:rsidRPr="006C05E6" w:rsidRDefault="00E12980" w:rsidP="00E12980">
      <w:pPr>
        <w:numPr>
          <w:ilvl w:val="0"/>
          <w:numId w:val="3"/>
        </w:numPr>
        <w:tabs>
          <w:tab w:val="clear" w:pos="1800"/>
          <w:tab w:val="num" w:pos="1080"/>
        </w:tabs>
        <w:ind w:left="1080"/>
        <w:rPr>
          <w:rFonts w:ascii="Arial Narrow" w:hAnsi="Arial Narrow" w:cs="Arial"/>
          <w:sz w:val="22"/>
          <w:szCs w:val="22"/>
        </w:rPr>
      </w:pPr>
      <w:r w:rsidRPr="006C05E6">
        <w:rPr>
          <w:rFonts w:ascii="Arial Narrow" w:hAnsi="Arial Narrow" w:cs="Arial"/>
          <w:b/>
          <w:sz w:val="22"/>
          <w:szCs w:val="22"/>
        </w:rPr>
        <w:t>Degustazione</w:t>
      </w:r>
      <w:r>
        <w:rPr>
          <w:rFonts w:ascii="Arial Narrow" w:hAnsi="Arial Narrow" w:cs="Arial"/>
          <w:sz w:val="22"/>
          <w:szCs w:val="22"/>
        </w:rPr>
        <w:t xml:space="preserve"> di alcuni Champagne rosati di differenti tipologie.</w:t>
      </w:r>
    </w:p>
    <w:p w:rsidR="00E12980" w:rsidRDefault="00E12980" w:rsidP="001C37C7">
      <w:pPr>
        <w:rPr>
          <w:rFonts w:ascii="Arial Narrow" w:hAnsi="Arial Narrow" w:cs="Arial"/>
        </w:rPr>
      </w:pPr>
    </w:p>
    <w:p w:rsidR="00E12980" w:rsidRDefault="00E12980" w:rsidP="001C37C7">
      <w:pPr>
        <w:rPr>
          <w:rFonts w:ascii="Arial Narrow" w:hAnsi="Arial Narrow" w:cs="Arial"/>
        </w:rPr>
      </w:pPr>
    </w:p>
    <w:p w:rsidR="00E12980" w:rsidRPr="000E6FED" w:rsidRDefault="00E12980" w:rsidP="00E12980">
      <w:pPr>
        <w:jc w:val="both"/>
        <w:rPr>
          <w:rFonts w:ascii="Arial" w:hAnsi="Arial" w:cs="Arial"/>
          <w:szCs w:val="22"/>
        </w:rPr>
      </w:pPr>
      <w:r w:rsidRPr="000E6FED">
        <w:rPr>
          <w:rFonts w:ascii="Arial" w:hAnsi="Arial" w:cs="Arial"/>
          <w:szCs w:val="22"/>
        </w:rPr>
        <w:t xml:space="preserve">La </w:t>
      </w:r>
      <w:r w:rsidRPr="000E6FED">
        <w:rPr>
          <w:rFonts w:ascii="Arial" w:hAnsi="Arial" w:cs="Arial"/>
          <w:b/>
          <w:szCs w:val="22"/>
        </w:rPr>
        <w:t>durata</w:t>
      </w:r>
      <w:r w:rsidRPr="000E6FED">
        <w:rPr>
          <w:rFonts w:ascii="Arial" w:hAnsi="Arial" w:cs="Arial"/>
          <w:szCs w:val="22"/>
        </w:rPr>
        <w:t xml:space="preserve"> del corso </w:t>
      </w:r>
      <w:r w:rsidRPr="000E6FED">
        <w:rPr>
          <w:rFonts w:ascii="Arial" w:hAnsi="Arial" w:cs="Arial"/>
          <w:bCs/>
          <w:color w:val="008000"/>
          <w:szCs w:val="22"/>
        </w:rPr>
        <w:t>(codice</w:t>
      </w:r>
      <w:r w:rsidRPr="000E6FED">
        <w:rPr>
          <w:rFonts w:ascii="Arial" w:hAnsi="Arial" w:cs="Arial"/>
          <w:b/>
          <w:color w:val="008000"/>
          <w:szCs w:val="22"/>
        </w:rPr>
        <w:t xml:space="preserve"> INT04</w:t>
      </w:r>
      <w:r>
        <w:rPr>
          <w:rFonts w:ascii="Arial" w:hAnsi="Arial" w:cs="Arial"/>
          <w:b/>
          <w:color w:val="008000"/>
          <w:szCs w:val="22"/>
        </w:rPr>
        <w:t>R</w:t>
      </w:r>
      <w:r w:rsidRPr="000E6FED">
        <w:rPr>
          <w:rFonts w:ascii="Arial" w:hAnsi="Arial" w:cs="Arial"/>
          <w:bCs/>
          <w:color w:val="008000"/>
          <w:szCs w:val="22"/>
        </w:rPr>
        <w:t>)</w:t>
      </w:r>
      <w:r w:rsidRPr="000E6FED">
        <w:rPr>
          <w:rFonts w:ascii="Arial" w:hAnsi="Arial" w:cs="Arial"/>
          <w:b/>
          <w:bCs/>
          <w:color w:val="008000"/>
          <w:szCs w:val="22"/>
        </w:rPr>
        <w:t xml:space="preserve"> </w:t>
      </w:r>
      <w:r w:rsidRPr="000E6FED">
        <w:rPr>
          <w:rFonts w:ascii="Arial" w:hAnsi="Arial" w:cs="Arial"/>
          <w:szCs w:val="22"/>
        </w:rPr>
        <w:t>è di circa</w:t>
      </w:r>
      <w:r w:rsidRPr="000E6FED">
        <w:rPr>
          <w:rFonts w:ascii="Arial" w:hAnsi="Arial" w:cs="Arial"/>
          <w:b/>
          <w:szCs w:val="22"/>
        </w:rPr>
        <w:t xml:space="preserve"> 4 ore</w:t>
      </w:r>
      <w:r w:rsidRPr="000E6FED">
        <w:rPr>
          <w:rFonts w:ascii="Arial" w:hAnsi="Arial" w:cs="Arial"/>
          <w:szCs w:val="22"/>
        </w:rPr>
        <w:t>.</w:t>
      </w:r>
    </w:p>
    <w:p w:rsidR="00E12980" w:rsidRPr="000E6FED" w:rsidRDefault="00E12980" w:rsidP="00E12980">
      <w:pPr>
        <w:jc w:val="both"/>
        <w:rPr>
          <w:rFonts w:ascii="Arial" w:hAnsi="Arial" w:cs="Arial"/>
          <w:szCs w:val="22"/>
        </w:rPr>
      </w:pPr>
    </w:p>
    <w:p w:rsidR="00E12980" w:rsidRPr="00925452" w:rsidRDefault="00E12980" w:rsidP="00E12980">
      <w:pPr>
        <w:jc w:val="both"/>
        <w:rPr>
          <w:rFonts w:ascii="Arial Narrow" w:hAnsi="Arial Narrow" w:cs="Arial"/>
          <w:sz w:val="22"/>
          <w:szCs w:val="22"/>
        </w:rPr>
      </w:pPr>
      <w:r w:rsidRPr="00925452">
        <w:rPr>
          <w:rFonts w:ascii="Arial Narrow" w:hAnsi="Arial Narrow" w:cs="Arial"/>
          <w:sz w:val="22"/>
          <w:szCs w:val="22"/>
        </w:rPr>
        <w:t xml:space="preserve">Docente: </w:t>
      </w:r>
      <w:r w:rsidRPr="00925452">
        <w:rPr>
          <w:rFonts w:ascii="Arial Narrow" w:hAnsi="Arial Narrow" w:cs="Arial"/>
          <w:b/>
          <w:bCs/>
          <w:color w:val="008000"/>
          <w:sz w:val="22"/>
          <w:szCs w:val="22"/>
        </w:rPr>
        <w:t>Christophe GERLAND</w:t>
      </w:r>
      <w:r w:rsidRPr="00925452">
        <w:rPr>
          <w:rFonts w:ascii="Arial Narrow" w:hAnsi="Arial Narrow" w:cs="Arial"/>
          <w:sz w:val="22"/>
          <w:szCs w:val="22"/>
        </w:rPr>
        <w:t xml:space="preserve">, </w:t>
      </w:r>
      <w:proofErr w:type="spellStart"/>
      <w:r w:rsidRPr="00925452">
        <w:rPr>
          <w:rFonts w:ascii="Arial Narrow" w:hAnsi="Arial Narrow" w:cs="Arial"/>
          <w:i/>
          <w:sz w:val="22"/>
          <w:szCs w:val="22"/>
        </w:rPr>
        <w:t>Intelli’Œeno</w:t>
      </w:r>
      <w:proofErr w:type="spellEnd"/>
      <w:r w:rsidRPr="00925452">
        <w:rPr>
          <w:rFonts w:ascii="Arial Narrow" w:hAnsi="Arial Narrow" w:cs="Arial"/>
          <w:sz w:val="22"/>
          <w:szCs w:val="22"/>
        </w:rPr>
        <w:t xml:space="preserve"> (F), già direttore tecnico della </w:t>
      </w:r>
      <w:r w:rsidRPr="00FC5D94">
        <w:rPr>
          <w:rFonts w:ascii="Arial Narrow" w:hAnsi="Arial Narrow" w:cs="Arial"/>
          <w:i/>
          <w:sz w:val="22"/>
          <w:szCs w:val="22"/>
        </w:rPr>
        <w:t xml:space="preserve">Station </w:t>
      </w:r>
      <w:proofErr w:type="spellStart"/>
      <w:r w:rsidRPr="00FC5D94">
        <w:rPr>
          <w:rFonts w:ascii="Arial Narrow" w:hAnsi="Arial Narrow" w:cs="Arial"/>
          <w:i/>
          <w:sz w:val="22"/>
          <w:szCs w:val="22"/>
        </w:rPr>
        <w:t>Œnotechnique</w:t>
      </w:r>
      <w:proofErr w:type="spellEnd"/>
      <w:r w:rsidRPr="00FC5D94">
        <w:rPr>
          <w:rFonts w:ascii="Arial Narrow" w:hAnsi="Arial Narrow" w:cs="Arial"/>
          <w:i/>
          <w:sz w:val="22"/>
          <w:szCs w:val="22"/>
        </w:rPr>
        <w:t xml:space="preserve"> de Champagne</w:t>
      </w:r>
    </w:p>
    <w:p w:rsidR="00E12980" w:rsidRPr="00A12F95" w:rsidRDefault="00E12980" w:rsidP="00E12980">
      <w:pPr>
        <w:jc w:val="both"/>
        <w:rPr>
          <w:rFonts w:ascii="Arial Narrow" w:hAnsi="Arial Narrow" w:cs="Arial"/>
          <w:sz w:val="22"/>
        </w:rPr>
      </w:pPr>
      <w:r>
        <w:rPr>
          <w:rFonts w:ascii="Arial Narrow" w:hAnsi="Arial Narrow" w:cs="Arial"/>
          <w:sz w:val="22"/>
        </w:rPr>
        <w:t>Traduzione tecnica consecutiva: dott.</w:t>
      </w:r>
      <w:r w:rsidRPr="00A12F95">
        <w:rPr>
          <w:rFonts w:ascii="Arial Narrow" w:hAnsi="Arial Narrow" w:cs="Arial"/>
          <w:sz w:val="22"/>
        </w:rPr>
        <w:t xml:space="preserve"> </w:t>
      </w:r>
      <w:r w:rsidRPr="00A12F95">
        <w:rPr>
          <w:rFonts w:ascii="Arial Narrow" w:hAnsi="Arial Narrow" w:cs="Arial"/>
          <w:b/>
          <w:bCs/>
          <w:color w:val="008000"/>
          <w:sz w:val="22"/>
        </w:rPr>
        <w:t>Giuliano BONI</w:t>
      </w:r>
      <w:r w:rsidRPr="00A12F95">
        <w:rPr>
          <w:rFonts w:ascii="Arial Narrow" w:hAnsi="Arial Narrow" w:cs="Arial"/>
          <w:sz w:val="22"/>
        </w:rPr>
        <w:t xml:space="preserve">, </w:t>
      </w:r>
      <w:r w:rsidRPr="00384863">
        <w:rPr>
          <w:rFonts w:ascii="Arial Narrow" w:hAnsi="Arial Narrow" w:cs="Arial"/>
          <w:i/>
          <w:sz w:val="22"/>
        </w:rPr>
        <w:t>Vinidea</w:t>
      </w:r>
      <w:r w:rsidRPr="00A12F95">
        <w:rPr>
          <w:rFonts w:ascii="Arial Narrow" w:hAnsi="Arial Narrow" w:cs="Arial"/>
          <w:sz w:val="22"/>
        </w:rPr>
        <w:t xml:space="preserve"> </w:t>
      </w:r>
    </w:p>
    <w:p w:rsidR="00BC477F" w:rsidRDefault="00BC477F" w:rsidP="009E69F5">
      <w:pPr>
        <w:jc w:val="both"/>
        <w:rPr>
          <w:rFonts w:ascii="Arial Narrow" w:hAnsi="Arial Narrow" w:cs="Arial"/>
        </w:rPr>
      </w:pPr>
    </w:p>
    <w:p w:rsidR="00883B0F" w:rsidRPr="00F43EA6" w:rsidRDefault="00883B0F" w:rsidP="00883B0F">
      <w:pPr>
        <w:jc w:val="both"/>
        <w:rPr>
          <w:rFonts w:ascii="Arial Narrow" w:hAnsi="Arial Narrow" w:cs="Arial"/>
          <w:sz w:val="22"/>
        </w:rPr>
      </w:pPr>
      <w:r w:rsidRPr="00B470D2">
        <w:rPr>
          <w:rFonts w:ascii="Arial Narrow" w:hAnsi="Arial Narrow"/>
          <w:sz w:val="22"/>
        </w:rPr>
        <w:t xml:space="preserve">Ai soci </w:t>
      </w:r>
      <w:r w:rsidRPr="00B470D2">
        <w:rPr>
          <w:rFonts w:ascii="Arial Narrow" w:hAnsi="Arial Narrow"/>
          <w:b/>
          <w:bCs/>
          <w:sz w:val="22"/>
        </w:rPr>
        <w:t xml:space="preserve">Assoenologi </w:t>
      </w:r>
      <w:r w:rsidRPr="00B470D2">
        <w:rPr>
          <w:rFonts w:ascii="Arial Narrow" w:hAnsi="Arial Narrow"/>
          <w:sz w:val="22"/>
        </w:rPr>
        <w:t xml:space="preserve">verranno riconosciuti </w:t>
      </w:r>
      <w:r>
        <w:rPr>
          <w:rFonts w:ascii="Arial Narrow" w:hAnsi="Arial Narrow"/>
          <w:b/>
          <w:bCs/>
          <w:sz w:val="22"/>
        </w:rPr>
        <w:t>4</w:t>
      </w:r>
      <w:r w:rsidRPr="00B470D2">
        <w:rPr>
          <w:rFonts w:ascii="Arial Narrow" w:hAnsi="Arial Narrow"/>
          <w:b/>
          <w:bCs/>
          <w:sz w:val="22"/>
        </w:rPr>
        <w:t xml:space="preserve"> crediti formativi convenzionali </w:t>
      </w:r>
      <w:r>
        <w:rPr>
          <w:rFonts w:ascii="Arial Narrow" w:hAnsi="Arial Narrow"/>
          <w:sz w:val="22"/>
        </w:rPr>
        <w:t>per la partecipazione al</w:t>
      </w:r>
      <w:r w:rsidRPr="00B470D2">
        <w:rPr>
          <w:rFonts w:ascii="Arial Narrow" w:hAnsi="Arial Narrow"/>
          <w:sz w:val="22"/>
        </w:rPr>
        <w:t xml:space="preserve"> </w:t>
      </w:r>
      <w:r>
        <w:rPr>
          <w:rFonts w:ascii="Arial Narrow" w:hAnsi="Arial Narrow"/>
          <w:sz w:val="22"/>
        </w:rPr>
        <w:t>corso</w:t>
      </w:r>
      <w:r w:rsidRPr="00B470D2">
        <w:rPr>
          <w:rFonts w:ascii="Arial Narrow" w:hAnsi="Arial Narrow"/>
          <w:sz w:val="22"/>
        </w:rPr>
        <w:t>.</w:t>
      </w:r>
    </w:p>
    <w:p w:rsidR="001C37C7" w:rsidRDefault="001C37C7" w:rsidP="009E69F5">
      <w:pPr>
        <w:jc w:val="both"/>
        <w:rPr>
          <w:rFonts w:ascii="Arial Narrow" w:hAnsi="Arial Narrow" w:cs="Arial"/>
        </w:rPr>
      </w:pPr>
    </w:p>
    <w:p w:rsidR="00883B0F" w:rsidRDefault="00883B0F" w:rsidP="009E69F5">
      <w:pPr>
        <w:jc w:val="both"/>
        <w:rPr>
          <w:rFonts w:ascii="Arial Narrow" w:hAnsi="Arial Narrow" w:cs="Arial"/>
        </w:rPr>
      </w:pPr>
    </w:p>
    <w:p w:rsidR="00883B0F" w:rsidRPr="00E03106" w:rsidRDefault="00883B0F" w:rsidP="00883B0F">
      <w:pPr>
        <w:rPr>
          <w:rFonts w:ascii="Arial Narrow" w:hAnsi="Arial Narrow" w:cs="Arial"/>
          <w:noProof/>
        </w:rPr>
      </w:pPr>
      <w:r w:rsidRPr="00E03106">
        <w:rPr>
          <w:rFonts w:ascii="Arial Narrow" w:hAnsi="Arial Narrow" w:cs="Arial"/>
          <w:noProof/>
        </w:rPr>
        <mc:AlternateContent>
          <mc:Choice Requires="wps">
            <w:drawing>
              <wp:anchor distT="0" distB="0" distL="114300" distR="114300" simplePos="0" relativeHeight="251660288" behindDoc="0" locked="0" layoutInCell="1" allowOverlap="1" wp14:anchorId="0E9D45A8" wp14:editId="4285F7A7">
                <wp:simplePos x="0" y="0"/>
                <wp:positionH relativeFrom="column">
                  <wp:posOffset>-91440</wp:posOffset>
                </wp:positionH>
                <wp:positionV relativeFrom="paragraph">
                  <wp:posOffset>83185</wp:posOffset>
                </wp:positionV>
                <wp:extent cx="6400800" cy="905510"/>
                <wp:effectExtent l="9525" t="7620" r="9525" b="10795"/>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05510"/>
                        </a:xfrm>
                        <a:prstGeom prst="rect">
                          <a:avLst/>
                        </a:prstGeom>
                        <a:noFill/>
                        <a:ln w="12700">
                          <a:solidFill>
                            <a:srgbClr val="008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7A759" id="Rectangle 17" o:spid="_x0000_s1026" style="position:absolute;margin-left:-7.2pt;margin-top:6.55pt;width:7in;height:7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" filled="f" strokecolor="green" strokeweight="1pt"/>
            </w:pict>
          </mc:Fallback>
        </mc:AlternateContent>
      </w:r>
    </w:p>
    <w:p w:rsidR="00883B0F" w:rsidRPr="00E03106" w:rsidRDefault="00883B0F" w:rsidP="00883B0F">
      <w:pPr>
        <w:ind w:left="708" w:firstLine="708"/>
        <w:jc w:val="center"/>
        <w:rPr>
          <w:rFonts w:ascii="Arial Narrow" w:hAnsi="Arial Narrow"/>
          <w:b/>
          <w:i/>
        </w:rPr>
      </w:pPr>
      <w:r w:rsidRPr="00E03106">
        <w:rPr>
          <w:rFonts w:ascii="Arial Narrow" w:hAnsi="Arial Narrow" w:cs="Arial"/>
          <w:noProof/>
        </w:rPr>
        <mc:AlternateContent>
          <mc:Choice Requires="wps">
            <w:drawing>
              <wp:anchor distT="0" distB="0" distL="114300" distR="114300" simplePos="0" relativeHeight="251659264" behindDoc="0" locked="0" layoutInCell="1" allowOverlap="1" wp14:anchorId="287A8F4C" wp14:editId="00D810FC">
                <wp:simplePos x="0" y="0"/>
                <wp:positionH relativeFrom="column">
                  <wp:posOffset>5486400</wp:posOffset>
                </wp:positionH>
                <wp:positionV relativeFrom="paragraph">
                  <wp:posOffset>40005</wp:posOffset>
                </wp:positionV>
                <wp:extent cx="858520" cy="767080"/>
                <wp:effectExtent l="0" t="0" r="2540" b="0"/>
                <wp:wrapSquare wrapText="bothSides"/>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7670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83B0F" w:rsidRDefault="00883B0F" w:rsidP="00883B0F">
                            <w:r>
                              <w:rPr>
                                <w:noProof/>
                              </w:rPr>
                              <w:drawing>
                                <wp:inline distT="0" distB="0" distL="0" distR="0" wp14:anchorId="28112679" wp14:editId="34FDB38B">
                                  <wp:extent cx="675005" cy="675005"/>
                                  <wp:effectExtent l="0" t="0" r="0" b="0"/>
                                  <wp:docPr id="2" name="Immagine 2" descr="Logo_Int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ntel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005" cy="6750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7A8F4C" id="_x0000_t202" coordsize="21600,21600" o:spt="202" path="m,l,21600r21600,l21600,xe">
                <v:stroke joinstyle="miter"/>
                <v:path gradientshapeok="t" o:connecttype="rect"/>
              </v:shapetype>
              <v:shape id="Text Box 16" o:spid="_x0000_s1026" type="#_x0000_t202" style="position:absolute;left:0;text-align:left;margin-left:6in;margin-top:3.15pt;width:67.6pt;height:60.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" stroked="f">
                <v:textbox style="mso-fit-shape-to-text:t">
                  <w:txbxContent>
                    <w:p w:rsidR="00883B0F" w:rsidRDefault="00883B0F" w:rsidP="00883B0F">
                      <w:r>
                        <w:rPr>
                          <w:noProof/>
                        </w:rPr>
                        <w:drawing>
                          <wp:inline distT="0" distB="0" distL="0" distR="0" wp14:anchorId="28112679" wp14:editId="34FDB38B">
                            <wp:extent cx="675005" cy="675005"/>
                            <wp:effectExtent l="0" t="0" r="0" b="0"/>
                            <wp:docPr id="2" name="Immagine 2" descr="Logo_Int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ntel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005" cy="675005"/>
                                    </a:xfrm>
                                    <a:prstGeom prst="rect">
                                      <a:avLst/>
                                    </a:prstGeom>
                                    <a:noFill/>
                                    <a:ln>
                                      <a:noFill/>
                                    </a:ln>
                                  </pic:spPr>
                                </pic:pic>
                              </a:graphicData>
                            </a:graphic>
                          </wp:inline>
                        </w:drawing>
                      </w:r>
                    </w:p>
                  </w:txbxContent>
                </v:textbox>
                <w10:wrap type="square"/>
              </v:shape>
            </w:pict>
          </mc:Fallback>
        </mc:AlternateContent>
      </w:r>
      <w:proofErr w:type="spellStart"/>
      <w:r w:rsidRPr="00E03106">
        <w:rPr>
          <w:rFonts w:ascii="Arial Narrow" w:hAnsi="Arial Narrow"/>
          <w:b/>
          <w:i/>
        </w:rPr>
        <w:t>INTELLI’ŒNO</w:t>
      </w:r>
      <w:proofErr w:type="spellEnd"/>
    </w:p>
    <w:p w:rsidR="00883B0F" w:rsidRPr="00E03106" w:rsidRDefault="00883B0F" w:rsidP="00883B0F">
      <w:pPr>
        <w:jc w:val="both"/>
        <w:rPr>
          <w:rFonts w:ascii="Arial Narrow" w:hAnsi="Arial Narrow"/>
          <w:i/>
          <w:sz w:val="18"/>
        </w:rPr>
      </w:pPr>
      <w:r w:rsidRPr="00E03106">
        <w:rPr>
          <w:rFonts w:ascii="Arial Narrow" w:hAnsi="Arial Narrow"/>
          <w:i/>
          <w:sz w:val="18"/>
        </w:rPr>
        <w:t xml:space="preserve">La società </w:t>
      </w:r>
      <w:proofErr w:type="spellStart"/>
      <w:r w:rsidRPr="00E03106">
        <w:rPr>
          <w:rFonts w:ascii="Arial Narrow" w:hAnsi="Arial Narrow"/>
          <w:i/>
          <w:sz w:val="18"/>
        </w:rPr>
        <w:t>Intelli’Œno</w:t>
      </w:r>
      <w:proofErr w:type="spellEnd"/>
      <w:r w:rsidRPr="00E03106">
        <w:rPr>
          <w:rFonts w:ascii="Arial Narrow" w:hAnsi="Arial Narrow"/>
          <w:i/>
          <w:sz w:val="18"/>
        </w:rPr>
        <w:t xml:space="preserve">, con sede vicino a Valence (F), è stata fondata nel 2003 dall’enologo e microbiologo Christophe Gerland, ed è specializzata nel trasferire informazioni tra la ricerca viticola od enologica e gli enologi ed i produttori di vino, sia tramite attività di consulenza diretta o di osservatorio tecnologico, sia attraverso la messa a punto di specifici corsi di formazione per gli operatori professionali del settore. </w:t>
      </w:r>
      <w:proofErr w:type="spellStart"/>
      <w:r w:rsidRPr="00E03106">
        <w:rPr>
          <w:rFonts w:ascii="Arial Narrow" w:hAnsi="Arial Narrow"/>
          <w:i/>
          <w:sz w:val="18"/>
        </w:rPr>
        <w:t>Intelli’Œno</w:t>
      </w:r>
      <w:proofErr w:type="spellEnd"/>
      <w:r w:rsidRPr="00E03106">
        <w:rPr>
          <w:rFonts w:ascii="Arial Narrow" w:hAnsi="Arial Narrow"/>
          <w:i/>
          <w:sz w:val="18"/>
        </w:rPr>
        <w:t xml:space="preserve"> possiede inoltre una particolare competenza nel campo della microbiologia enologica. Vinidea è orgogliosa di esserne il partner esclusivo per l’Italia. </w:t>
      </w:r>
      <w:hyperlink r:id="rId8" w:history="1">
        <w:r w:rsidRPr="00E03106">
          <w:rPr>
            <w:rStyle w:val="Collegamentoipertestuale"/>
            <w:rFonts w:ascii="Arial Narrow" w:hAnsi="Arial Narrow"/>
            <w:i/>
            <w:sz w:val="18"/>
          </w:rPr>
          <w:t>www.intellioeno.com</w:t>
        </w:r>
      </w:hyperlink>
    </w:p>
    <w:p w:rsidR="00883B0F" w:rsidRPr="00E03106" w:rsidRDefault="00883B0F" w:rsidP="009E69F5">
      <w:pPr>
        <w:jc w:val="both"/>
        <w:rPr>
          <w:rFonts w:ascii="Arial Narrow" w:hAnsi="Arial Narrow" w:cs="Arial"/>
        </w:rPr>
      </w:pPr>
    </w:p>
    <w:p w:rsidR="000469F7" w:rsidRDefault="000469F7">
      <w:pPr>
        <w:rPr>
          <w:rFonts w:ascii="Arial Narrow" w:hAnsi="Arial Narrow" w:cs="Arial"/>
          <w:b/>
          <w:bCs/>
          <w:sz w:val="24"/>
          <w:szCs w:val="24"/>
        </w:rPr>
      </w:pPr>
      <w:r>
        <w:rPr>
          <w:rFonts w:ascii="Arial Narrow" w:hAnsi="Arial Narrow" w:cs="Arial"/>
          <w:b/>
          <w:bCs/>
          <w:sz w:val="24"/>
          <w:szCs w:val="24"/>
        </w:rPr>
        <w:br w:type="page"/>
      </w:r>
    </w:p>
    <w:p w:rsidR="000A5CC3" w:rsidRPr="005122B8" w:rsidRDefault="000A5CC3" w:rsidP="000A5CC3">
      <w:pPr>
        <w:rPr>
          <w:rFonts w:ascii="Arial Narrow" w:hAnsi="Arial Narrow" w:cs="Arial"/>
          <w:bCs/>
          <w:szCs w:val="24"/>
        </w:rPr>
      </w:pPr>
    </w:p>
    <w:p w:rsidR="005122B8" w:rsidRPr="006D1F39" w:rsidRDefault="000A5CC3" w:rsidP="006D1F39">
      <w:pPr>
        <w:rPr>
          <w:rFonts w:ascii="Arial Narrow" w:hAnsi="Arial Narrow" w:cs="Arial"/>
          <w:b/>
          <w:bCs/>
          <w:sz w:val="24"/>
          <w:szCs w:val="24"/>
        </w:rPr>
      </w:pPr>
      <w:r>
        <w:rPr>
          <w:rFonts w:ascii="Arial Narrow" w:hAnsi="Arial Narrow" w:cs="Arial"/>
          <w:b/>
          <w:bCs/>
          <w:sz w:val="24"/>
          <w:szCs w:val="24"/>
        </w:rPr>
        <w:t xml:space="preserve">Data e sede: </w:t>
      </w:r>
      <w:r w:rsidR="00883B0F">
        <w:rPr>
          <w:rFonts w:ascii="Arial Narrow" w:hAnsi="Arial Narrow" w:cs="Arial"/>
          <w:bCs/>
          <w:sz w:val="24"/>
          <w:szCs w:val="24"/>
        </w:rPr>
        <w:t>martedì</w:t>
      </w:r>
      <w:r w:rsidRPr="003E0729">
        <w:rPr>
          <w:rFonts w:ascii="Arial Narrow" w:hAnsi="Arial Narrow" w:cs="Arial"/>
          <w:b/>
          <w:bCs/>
          <w:sz w:val="24"/>
          <w:szCs w:val="24"/>
        </w:rPr>
        <w:t xml:space="preserve"> </w:t>
      </w:r>
      <w:r w:rsidR="00883B0F">
        <w:rPr>
          <w:rFonts w:ascii="Arial Narrow" w:hAnsi="Arial Narrow" w:cs="Arial"/>
          <w:b/>
          <w:color w:val="008000"/>
          <w:sz w:val="24"/>
        </w:rPr>
        <w:t>7</w:t>
      </w:r>
      <w:r w:rsidRPr="003E0729">
        <w:rPr>
          <w:rFonts w:ascii="Arial Narrow" w:hAnsi="Arial Narrow" w:cs="Arial"/>
          <w:b/>
          <w:color w:val="008000"/>
          <w:sz w:val="24"/>
        </w:rPr>
        <w:t xml:space="preserve"> </w:t>
      </w:r>
      <w:r w:rsidR="00883B0F">
        <w:rPr>
          <w:rFonts w:ascii="Arial Narrow" w:hAnsi="Arial Narrow" w:cs="Arial"/>
          <w:b/>
          <w:color w:val="008000"/>
          <w:sz w:val="24"/>
        </w:rPr>
        <w:t>giugno</w:t>
      </w:r>
      <w:r w:rsidR="005122B8">
        <w:rPr>
          <w:rFonts w:ascii="Arial Narrow" w:hAnsi="Arial Narrow" w:cs="Arial"/>
          <w:b/>
          <w:color w:val="008000"/>
          <w:sz w:val="24"/>
        </w:rPr>
        <w:t xml:space="preserve"> </w:t>
      </w:r>
      <w:r w:rsidRPr="003E0729">
        <w:rPr>
          <w:rFonts w:ascii="Arial Narrow" w:hAnsi="Arial Narrow" w:cs="Arial"/>
          <w:b/>
          <w:color w:val="008000"/>
          <w:sz w:val="24"/>
        </w:rPr>
        <w:t>20</w:t>
      </w:r>
      <w:r w:rsidR="00D56AD4">
        <w:rPr>
          <w:rFonts w:ascii="Arial Narrow" w:hAnsi="Arial Narrow" w:cs="Arial"/>
          <w:b/>
          <w:color w:val="008000"/>
          <w:sz w:val="24"/>
        </w:rPr>
        <w:t>2</w:t>
      </w:r>
      <w:r w:rsidR="00883B0F">
        <w:rPr>
          <w:rFonts w:ascii="Arial Narrow" w:hAnsi="Arial Narrow" w:cs="Arial"/>
          <w:b/>
          <w:color w:val="008000"/>
          <w:sz w:val="24"/>
        </w:rPr>
        <w:t>2</w:t>
      </w:r>
      <w:r w:rsidR="006D1F39">
        <w:rPr>
          <w:rFonts w:ascii="Arial Narrow" w:hAnsi="Arial Narrow" w:cs="Arial"/>
          <w:b/>
          <w:color w:val="008000"/>
          <w:sz w:val="24"/>
        </w:rPr>
        <w:tab/>
      </w:r>
      <w:r w:rsidR="006D1F39">
        <w:rPr>
          <w:rFonts w:ascii="Arial Narrow" w:hAnsi="Arial Narrow" w:cs="Arial"/>
          <w:b/>
          <w:color w:val="008000"/>
          <w:sz w:val="24"/>
        </w:rPr>
        <w:tab/>
      </w:r>
      <w:r w:rsidRPr="003E0729">
        <w:rPr>
          <w:rFonts w:ascii="Arial Narrow" w:hAnsi="Arial Narrow" w:cs="Arial"/>
          <w:bCs/>
          <w:sz w:val="24"/>
          <w:szCs w:val="24"/>
        </w:rPr>
        <w:t>9h00 – 1</w:t>
      </w:r>
      <w:r w:rsidR="00883B0F">
        <w:rPr>
          <w:rFonts w:ascii="Arial Narrow" w:hAnsi="Arial Narrow" w:cs="Arial"/>
          <w:bCs/>
          <w:sz w:val="24"/>
          <w:szCs w:val="24"/>
        </w:rPr>
        <w:t>3</w:t>
      </w:r>
      <w:r w:rsidRPr="003E0729">
        <w:rPr>
          <w:rFonts w:ascii="Arial Narrow" w:hAnsi="Arial Narrow" w:cs="Arial"/>
          <w:bCs/>
          <w:sz w:val="24"/>
          <w:szCs w:val="24"/>
        </w:rPr>
        <w:t>h</w:t>
      </w:r>
      <w:r w:rsidR="00883B0F">
        <w:rPr>
          <w:rFonts w:ascii="Arial Narrow" w:hAnsi="Arial Narrow" w:cs="Arial"/>
          <w:bCs/>
          <w:sz w:val="24"/>
          <w:szCs w:val="24"/>
        </w:rPr>
        <w:t>0</w:t>
      </w:r>
      <w:r w:rsidRPr="003E0729">
        <w:rPr>
          <w:rFonts w:ascii="Arial Narrow" w:hAnsi="Arial Narrow" w:cs="Arial"/>
          <w:bCs/>
          <w:sz w:val="24"/>
          <w:szCs w:val="24"/>
        </w:rPr>
        <w:t>0</w:t>
      </w:r>
      <w:r w:rsidRPr="003E0729">
        <w:rPr>
          <w:rFonts w:ascii="Arial Narrow" w:hAnsi="Arial Narrow" w:cs="Arial"/>
          <w:b/>
          <w:bCs/>
          <w:sz w:val="24"/>
          <w:szCs w:val="24"/>
        </w:rPr>
        <w:tab/>
      </w:r>
      <w:r w:rsidR="006D1F39" w:rsidRPr="006D1F39">
        <w:rPr>
          <w:rFonts w:ascii="Arial Narrow" w:hAnsi="Arial Narrow" w:cs="Arial"/>
          <w:bCs/>
          <w:sz w:val="24"/>
          <w:szCs w:val="24"/>
        </w:rPr>
        <w:t>presso</w:t>
      </w:r>
      <w:r w:rsidR="006D1F39">
        <w:rPr>
          <w:rFonts w:ascii="Arial Narrow" w:hAnsi="Arial Narrow" w:cs="Arial"/>
          <w:b/>
          <w:bCs/>
          <w:sz w:val="24"/>
          <w:szCs w:val="24"/>
        </w:rPr>
        <w:t xml:space="preserve"> </w:t>
      </w:r>
      <w:proofErr w:type="spellStart"/>
      <w:r w:rsidR="005122B8">
        <w:rPr>
          <w:rFonts w:ascii="Arial Narrow" w:hAnsi="Arial Narrow" w:cs="Arial"/>
          <w:b/>
          <w:bCs/>
          <w:color w:val="008000"/>
          <w:sz w:val="24"/>
        </w:rPr>
        <w:t>Hosteria</w:t>
      </w:r>
      <w:proofErr w:type="spellEnd"/>
      <w:r w:rsidR="005122B8">
        <w:rPr>
          <w:rFonts w:ascii="Arial Narrow" w:hAnsi="Arial Narrow" w:cs="Arial"/>
          <w:b/>
          <w:bCs/>
          <w:color w:val="008000"/>
          <w:sz w:val="24"/>
        </w:rPr>
        <w:t xml:space="preserve"> La Corte</w:t>
      </w:r>
      <w:r w:rsidR="00D56AD4" w:rsidRPr="00D56AD4">
        <w:rPr>
          <w:rFonts w:ascii="Arial Narrow" w:hAnsi="Arial Narrow" w:cs="Arial"/>
          <w:bCs/>
          <w:sz w:val="24"/>
        </w:rPr>
        <w:t xml:space="preserve">, </w:t>
      </w:r>
      <w:r w:rsidR="005122B8">
        <w:rPr>
          <w:rFonts w:ascii="Arial Narrow" w:hAnsi="Arial Narrow" w:cs="Arial"/>
          <w:bCs/>
          <w:sz w:val="24"/>
        </w:rPr>
        <w:t>Bussolengo</w:t>
      </w:r>
      <w:r w:rsidR="00D56AD4" w:rsidRPr="00D56AD4">
        <w:rPr>
          <w:rFonts w:ascii="Arial Narrow" w:hAnsi="Arial Narrow" w:cs="Arial"/>
          <w:bCs/>
          <w:sz w:val="24"/>
        </w:rPr>
        <w:t xml:space="preserve"> (</w:t>
      </w:r>
      <w:r w:rsidR="005122B8">
        <w:rPr>
          <w:rFonts w:ascii="Arial Narrow" w:hAnsi="Arial Narrow" w:cs="Arial"/>
          <w:bCs/>
          <w:sz w:val="24"/>
        </w:rPr>
        <w:t>VR</w:t>
      </w:r>
      <w:r w:rsidR="00D56AD4" w:rsidRPr="00D56AD4">
        <w:rPr>
          <w:rFonts w:ascii="Arial Narrow" w:hAnsi="Arial Narrow" w:cs="Arial"/>
          <w:bCs/>
          <w:sz w:val="24"/>
        </w:rPr>
        <w:t>)</w:t>
      </w:r>
      <w:r w:rsidR="006D1F39">
        <w:rPr>
          <w:rFonts w:ascii="Arial Narrow" w:hAnsi="Arial Narrow" w:cs="Arial"/>
          <w:b/>
          <w:bCs/>
          <w:sz w:val="24"/>
          <w:szCs w:val="24"/>
        </w:rPr>
        <w:t>, i</w:t>
      </w:r>
      <w:r w:rsidR="005122B8" w:rsidRPr="006D1F39">
        <w:rPr>
          <w:rFonts w:ascii="Arial Narrow" w:hAnsi="Arial Narrow" w:cs="Arial"/>
          <w:bCs/>
          <w:sz w:val="24"/>
          <w:szCs w:val="24"/>
        </w:rPr>
        <w:t>n col</w:t>
      </w:r>
      <w:r w:rsidR="006D1F39" w:rsidRPr="006D1F39">
        <w:rPr>
          <w:rFonts w:ascii="Arial Narrow" w:hAnsi="Arial Narrow" w:cs="Arial"/>
          <w:bCs/>
          <w:sz w:val="24"/>
          <w:szCs w:val="24"/>
        </w:rPr>
        <w:t xml:space="preserve">laborazione con </w:t>
      </w:r>
      <w:r w:rsidR="006D1F39" w:rsidRPr="006D1F39">
        <w:rPr>
          <w:rFonts w:ascii="Arial Narrow" w:hAnsi="Arial Narrow" w:cs="Arial"/>
          <w:b/>
          <w:bCs/>
          <w:color w:val="008000"/>
          <w:sz w:val="24"/>
        </w:rPr>
        <w:t>Vassanelli Lab</w:t>
      </w:r>
    </w:p>
    <w:p w:rsidR="00E96F77" w:rsidRPr="001A0553" w:rsidRDefault="00E96F77" w:rsidP="004C2C0C">
      <w:pPr>
        <w:rPr>
          <w:rFonts w:ascii="Arial Narrow" w:hAnsi="Arial Narrow" w:cs="Arial"/>
          <w:bCs/>
          <w:szCs w:val="24"/>
        </w:rPr>
      </w:pPr>
    </w:p>
    <w:p w:rsidR="00883B0F" w:rsidRDefault="00883B0F" w:rsidP="00883B0F">
      <w:pPr>
        <w:autoSpaceDE w:val="0"/>
        <w:autoSpaceDN w:val="0"/>
        <w:adjustRightInd w:val="0"/>
        <w:rPr>
          <w:rFonts w:ascii="Arial Narrow" w:hAnsi="Arial Narrow" w:cs="Arial Narrow"/>
          <w:color w:val="000000"/>
          <w:sz w:val="24"/>
          <w:szCs w:val="24"/>
        </w:rPr>
      </w:pPr>
      <w:r>
        <w:rPr>
          <w:rFonts w:ascii="Arial Narrow" w:hAnsi="Arial Narrow" w:cs="Arial Narrow"/>
          <w:b/>
          <w:bCs/>
          <w:color w:val="000000"/>
          <w:sz w:val="24"/>
          <w:szCs w:val="24"/>
        </w:rPr>
        <w:t xml:space="preserve">Termine di iscrizione: </w:t>
      </w:r>
      <w:r>
        <w:rPr>
          <w:rFonts w:ascii="Arial Narrow" w:hAnsi="Arial Narrow" w:cs="Arial Narrow"/>
          <w:b/>
          <w:bCs/>
          <w:color w:val="000000"/>
          <w:sz w:val="24"/>
          <w:szCs w:val="24"/>
        </w:rPr>
        <w:t>3</w:t>
      </w:r>
      <w:r>
        <w:rPr>
          <w:rFonts w:ascii="Arial Narrow" w:hAnsi="Arial Narrow" w:cs="Arial Narrow"/>
          <w:b/>
          <w:bCs/>
          <w:color w:val="000000"/>
          <w:sz w:val="24"/>
          <w:szCs w:val="24"/>
        </w:rPr>
        <w:t xml:space="preserve"> </w:t>
      </w:r>
      <w:r>
        <w:rPr>
          <w:rFonts w:ascii="Arial Narrow" w:hAnsi="Arial Narrow" w:cs="Arial Narrow"/>
          <w:b/>
          <w:bCs/>
          <w:color w:val="000000"/>
          <w:sz w:val="24"/>
          <w:szCs w:val="24"/>
        </w:rPr>
        <w:t>giugno</w:t>
      </w:r>
      <w:r>
        <w:rPr>
          <w:rFonts w:ascii="Arial Narrow" w:hAnsi="Arial Narrow" w:cs="Arial Narrow"/>
          <w:b/>
          <w:bCs/>
          <w:color w:val="000000"/>
          <w:sz w:val="24"/>
          <w:szCs w:val="24"/>
        </w:rPr>
        <w:t xml:space="preserve"> 2022, </w:t>
      </w:r>
      <w:r>
        <w:rPr>
          <w:rFonts w:ascii="Arial Narrow" w:hAnsi="Arial Narrow" w:cs="Arial Narrow"/>
          <w:color w:val="000000"/>
          <w:sz w:val="24"/>
          <w:szCs w:val="24"/>
        </w:rPr>
        <w:t xml:space="preserve">o al raggiungimento del </w:t>
      </w:r>
      <w:r>
        <w:rPr>
          <w:rFonts w:ascii="Arial Narrow" w:hAnsi="Arial Narrow" w:cs="Arial Narrow"/>
          <w:b/>
          <w:bCs/>
          <w:color w:val="000000"/>
          <w:sz w:val="24"/>
          <w:szCs w:val="24"/>
        </w:rPr>
        <w:t xml:space="preserve">numero massimo di </w:t>
      </w:r>
      <w:r>
        <w:rPr>
          <w:rFonts w:ascii="Arial Narrow" w:hAnsi="Arial Narrow" w:cs="Arial Narrow"/>
          <w:b/>
          <w:bCs/>
          <w:color w:val="000000"/>
          <w:sz w:val="24"/>
          <w:szCs w:val="24"/>
        </w:rPr>
        <w:t xml:space="preserve">24 </w:t>
      </w:r>
      <w:r>
        <w:rPr>
          <w:rFonts w:ascii="Arial Narrow" w:hAnsi="Arial Narrow" w:cs="Arial Narrow"/>
          <w:b/>
          <w:bCs/>
          <w:color w:val="000000"/>
          <w:sz w:val="24"/>
          <w:szCs w:val="24"/>
        </w:rPr>
        <w:t xml:space="preserve">partecipanti. </w:t>
      </w:r>
    </w:p>
    <w:p w:rsidR="00883B0F" w:rsidRPr="00AE6028" w:rsidRDefault="00883B0F" w:rsidP="00883B0F">
      <w:pPr>
        <w:jc w:val="both"/>
        <w:rPr>
          <w:rFonts w:ascii="Arial Narrow" w:hAnsi="Arial Narrow"/>
          <w:sz w:val="24"/>
          <w:szCs w:val="24"/>
        </w:rPr>
      </w:pP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tblGrid>
      <w:tr w:rsidR="00883B0F" w:rsidTr="00883B0F">
        <w:trPr>
          <w:jc w:val="center"/>
        </w:trPr>
        <w:tc>
          <w:tcPr>
            <w:tcW w:w="5240" w:type="dxa"/>
            <w:shd w:val="clear" w:color="auto" w:fill="auto"/>
          </w:tcPr>
          <w:p w:rsidR="00883B0F" w:rsidRPr="005879C8" w:rsidRDefault="00883B0F" w:rsidP="00883B0F">
            <w:pPr>
              <w:rPr>
                <w:rFonts w:ascii="Arial Narrow" w:hAnsi="Arial Narrow"/>
                <w:sz w:val="24"/>
                <w:szCs w:val="22"/>
              </w:rPr>
            </w:pPr>
            <w:r w:rsidRPr="005879C8">
              <w:rPr>
                <w:rFonts w:ascii="Arial Narrow" w:hAnsi="Arial Narrow"/>
                <w:b/>
                <w:szCs w:val="22"/>
              </w:rPr>
              <w:t>Quote di partecipazione</w:t>
            </w:r>
            <w:r w:rsidRPr="005879C8">
              <w:rPr>
                <w:rFonts w:ascii="Arial Narrow" w:hAnsi="Arial Narrow"/>
                <w:szCs w:val="22"/>
              </w:rPr>
              <w:t xml:space="preserve"> </w:t>
            </w:r>
            <w:r>
              <w:rPr>
                <w:rFonts w:ascii="Arial Narrow" w:hAnsi="Arial Narrow"/>
                <w:szCs w:val="22"/>
              </w:rPr>
              <w:t>INT04R</w:t>
            </w:r>
            <w:r w:rsidRPr="005879C8">
              <w:rPr>
                <w:rFonts w:ascii="Arial Narrow" w:hAnsi="Arial Narrow"/>
                <w:szCs w:val="22"/>
              </w:rPr>
              <w:t xml:space="preserve"> (IVA 22% inclusa):</w:t>
            </w:r>
          </w:p>
        </w:tc>
        <w:tc>
          <w:tcPr>
            <w:tcW w:w="1559" w:type="dxa"/>
            <w:shd w:val="clear" w:color="auto" w:fill="auto"/>
          </w:tcPr>
          <w:p w:rsidR="00883B0F" w:rsidRPr="005879C8" w:rsidRDefault="00883B0F" w:rsidP="00883B0F">
            <w:pPr>
              <w:jc w:val="center"/>
              <w:rPr>
                <w:rFonts w:ascii="Arial Narrow" w:hAnsi="Arial Narrow"/>
                <w:sz w:val="24"/>
                <w:szCs w:val="22"/>
              </w:rPr>
            </w:pPr>
            <w:r w:rsidRPr="005879C8">
              <w:rPr>
                <w:rFonts w:ascii="Arial Narrow" w:hAnsi="Arial Narrow" w:cs="Arial"/>
                <w:b/>
              </w:rPr>
              <w:t xml:space="preserve">Tariffa </w:t>
            </w:r>
          </w:p>
        </w:tc>
      </w:tr>
      <w:tr w:rsidR="00883B0F" w:rsidTr="00883B0F">
        <w:trPr>
          <w:jc w:val="center"/>
        </w:trPr>
        <w:tc>
          <w:tcPr>
            <w:tcW w:w="5240" w:type="dxa"/>
            <w:shd w:val="clear" w:color="auto" w:fill="auto"/>
            <w:vAlign w:val="center"/>
          </w:tcPr>
          <w:p w:rsidR="00883B0F" w:rsidRPr="005879C8" w:rsidRDefault="00883B0F" w:rsidP="00D46759">
            <w:pPr>
              <w:jc w:val="right"/>
              <w:rPr>
                <w:rFonts w:ascii="Arial Narrow" w:hAnsi="Arial Narrow" w:cs="Arial"/>
                <w:sz w:val="18"/>
              </w:rPr>
            </w:pPr>
            <w:r w:rsidRPr="005879C8">
              <w:rPr>
                <w:rFonts w:ascii="Arial Narrow" w:hAnsi="Arial Narrow" w:cs="Arial"/>
                <w:sz w:val="18"/>
              </w:rPr>
              <w:t xml:space="preserve">Quota d’iscrizione </w:t>
            </w:r>
            <w:r w:rsidRPr="005879C8">
              <w:rPr>
                <w:rFonts w:ascii="Arial Narrow" w:hAnsi="Arial Narrow" w:cs="Arial"/>
                <w:b/>
                <w:sz w:val="18"/>
              </w:rPr>
              <w:t>base</w:t>
            </w:r>
          </w:p>
        </w:tc>
        <w:tc>
          <w:tcPr>
            <w:tcW w:w="1559" w:type="dxa"/>
            <w:shd w:val="clear" w:color="auto" w:fill="auto"/>
          </w:tcPr>
          <w:p w:rsidR="00883B0F" w:rsidRPr="005879C8" w:rsidRDefault="00883B0F" w:rsidP="00D46759">
            <w:pPr>
              <w:jc w:val="center"/>
              <w:rPr>
                <w:rFonts w:ascii="Arial Narrow" w:hAnsi="Arial Narrow"/>
                <w:b/>
                <w:sz w:val="24"/>
                <w:szCs w:val="22"/>
              </w:rPr>
            </w:pPr>
            <w:r w:rsidRPr="005879C8">
              <w:rPr>
                <w:rFonts w:ascii="Arial Narrow" w:hAnsi="Arial Narrow"/>
                <w:b/>
                <w:sz w:val="24"/>
                <w:szCs w:val="22"/>
              </w:rPr>
              <w:t>180,00 €</w:t>
            </w:r>
          </w:p>
        </w:tc>
      </w:tr>
      <w:tr w:rsidR="00883B0F" w:rsidTr="00883B0F">
        <w:trPr>
          <w:jc w:val="center"/>
        </w:trPr>
        <w:tc>
          <w:tcPr>
            <w:tcW w:w="5240" w:type="dxa"/>
            <w:shd w:val="clear" w:color="auto" w:fill="auto"/>
          </w:tcPr>
          <w:p w:rsidR="00883B0F" w:rsidRPr="005879C8" w:rsidRDefault="00883B0F" w:rsidP="00D46759">
            <w:pPr>
              <w:jc w:val="right"/>
              <w:rPr>
                <w:rFonts w:ascii="Arial Narrow" w:hAnsi="Arial Narrow" w:cs="Arial"/>
                <w:sz w:val="18"/>
              </w:rPr>
            </w:pPr>
            <w:r w:rsidRPr="005879C8">
              <w:rPr>
                <w:rFonts w:ascii="Arial Narrow" w:hAnsi="Arial Narrow" w:cs="Arial"/>
                <w:b/>
                <w:sz w:val="18"/>
                <w:szCs w:val="24"/>
              </w:rPr>
              <w:t xml:space="preserve">Sconto </w:t>
            </w:r>
            <w:r w:rsidRPr="005879C8">
              <w:rPr>
                <w:rFonts w:ascii="Arial Narrow" w:hAnsi="Arial Narrow" w:cs="Arial"/>
                <w:b/>
                <w:bCs/>
                <w:color w:val="000000"/>
                <w:sz w:val="18"/>
                <w:szCs w:val="22"/>
              </w:rPr>
              <w:t xml:space="preserve">riservato ai soci </w:t>
            </w:r>
            <w:proofErr w:type="spellStart"/>
            <w:r w:rsidRPr="005879C8">
              <w:rPr>
                <w:rFonts w:ascii="Arial Narrow" w:hAnsi="Arial Narrow" w:cs="Arial"/>
                <w:b/>
                <w:bCs/>
                <w:color w:val="000000"/>
                <w:sz w:val="18"/>
                <w:szCs w:val="22"/>
              </w:rPr>
              <w:t>AEI</w:t>
            </w:r>
            <w:proofErr w:type="spellEnd"/>
            <w:r w:rsidRPr="005879C8">
              <w:rPr>
                <w:rFonts w:ascii="Arial Narrow" w:hAnsi="Arial Narrow" w:cs="Arial"/>
                <w:b/>
                <w:bCs/>
                <w:color w:val="000000"/>
                <w:sz w:val="18"/>
                <w:szCs w:val="22"/>
              </w:rPr>
              <w:t xml:space="preserve"> e altre associazioni convenzionate</w:t>
            </w:r>
            <w:r w:rsidRPr="005879C8">
              <w:rPr>
                <w:rFonts w:ascii="Arial Narrow" w:hAnsi="Arial Narrow" w:cs="Arial"/>
                <w:bCs/>
                <w:color w:val="000000"/>
                <w:szCs w:val="22"/>
                <w:vertAlign w:val="superscript"/>
              </w:rPr>
              <w:t>(*)</w:t>
            </w:r>
          </w:p>
        </w:tc>
        <w:tc>
          <w:tcPr>
            <w:tcW w:w="1559" w:type="dxa"/>
            <w:shd w:val="clear" w:color="auto" w:fill="auto"/>
          </w:tcPr>
          <w:p w:rsidR="00883B0F" w:rsidRPr="005879C8" w:rsidRDefault="00883B0F" w:rsidP="00D46759">
            <w:pPr>
              <w:jc w:val="center"/>
              <w:rPr>
                <w:rFonts w:ascii="Arial Narrow" w:hAnsi="Arial Narrow"/>
                <w:sz w:val="24"/>
                <w:szCs w:val="22"/>
              </w:rPr>
            </w:pPr>
            <w:r w:rsidRPr="005879C8">
              <w:rPr>
                <w:rFonts w:ascii="Arial Narrow" w:hAnsi="Arial Narrow"/>
                <w:b/>
                <w:sz w:val="24"/>
                <w:szCs w:val="22"/>
              </w:rPr>
              <w:t>-15%</w:t>
            </w:r>
          </w:p>
        </w:tc>
      </w:tr>
      <w:tr w:rsidR="00883B0F" w:rsidTr="00883B0F">
        <w:trPr>
          <w:jc w:val="center"/>
        </w:trPr>
        <w:tc>
          <w:tcPr>
            <w:tcW w:w="5240" w:type="dxa"/>
            <w:shd w:val="clear" w:color="auto" w:fill="auto"/>
          </w:tcPr>
          <w:p w:rsidR="00883B0F" w:rsidRPr="005879C8" w:rsidRDefault="00883B0F" w:rsidP="00D46759">
            <w:pPr>
              <w:ind w:hanging="9"/>
              <w:jc w:val="right"/>
              <w:rPr>
                <w:rFonts w:ascii="Arial Narrow" w:hAnsi="Arial Narrow" w:cs="Arial"/>
                <w:color w:val="000000"/>
                <w:sz w:val="18"/>
                <w:szCs w:val="22"/>
              </w:rPr>
            </w:pPr>
            <w:r w:rsidRPr="005879C8">
              <w:rPr>
                <w:rFonts w:ascii="Arial Narrow" w:hAnsi="Arial Narrow" w:cs="Arial"/>
                <w:b/>
                <w:sz w:val="18"/>
                <w:szCs w:val="24"/>
              </w:rPr>
              <w:t xml:space="preserve">Sconto </w:t>
            </w:r>
            <w:r w:rsidRPr="005879C8">
              <w:rPr>
                <w:rFonts w:ascii="Arial Narrow" w:hAnsi="Arial Narrow" w:cs="Arial"/>
                <w:b/>
                <w:bCs/>
                <w:color w:val="000000"/>
                <w:sz w:val="18"/>
                <w:szCs w:val="22"/>
              </w:rPr>
              <w:t>soci SIVE e abbonati Infowine Premium</w:t>
            </w:r>
            <w:r w:rsidRPr="005879C8">
              <w:rPr>
                <w:rFonts w:ascii="Arial Narrow" w:hAnsi="Arial Narrow" w:cs="Arial"/>
                <w:bCs/>
                <w:color w:val="000000"/>
                <w:szCs w:val="22"/>
                <w:vertAlign w:val="superscript"/>
              </w:rPr>
              <w:t>(**)</w:t>
            </w:r>
          </w:p>
        </w:tc>
        <w:tc>
          <w:tcPr>
            <w:tcW w:w="1559" w:type="dxa"/>
            <w:shd w:val="clear" w:color="auto" w:fill="auto"/>
          </w:tcPr>
          <w:p w:rsidR="00883B0F" w:rsidRPr="005879C8" w:rsidRDefault="00883B0F" w:rsidP="00D46759">
            <w:pPr>
              <w:jc w:val="center"/>
              <w:rPr>
                <w:rFonts w:ascii="Arial Narrow" w:hAnsi="Arial Narrow"/>
                <w:sz w:val="24"/>
                <w:szCs w:val="22"/>
              </w:rPr>
            </w:pPr>
            <w:r w:rsidRPr="005879C8">
              <w:rPr>
                <w:rFonts w:ascii="Arial Narrow" w:hAnsi="Arial Narrow"/>
                <w:b/>
                <w:sz w:val="24"/>
                <w:szCs w:val="22"/>
              </w:rPr>
              <w:t>-25%</w:t>
            </w:r>
          </w:p>
        </w:tc>
      </w:tr>
    </w:tbl>
    <w:p w:rsidR="00883B0F" w:rsidRDefault="00883B0F" w:rsidP="00883B0F">
      <w:pPr>
        <w:jc w:val="both"/>
        <w:rPr>
          <w:rFonts w:ascii="Arial Narrow" w:hAnsi="Arial Narrow"/>
          <w:sz w:val="24"/>
          <w:szCs w:val="22"/>
        </w:rPr>
      </w:pPr>
    </w:p>
    <w:p w:rsidR="00883B0F" w:rsidRPr="00C81A63" w:rsidRDefault="00883B0F" w:rsidP="00883B0F">
      <w:pPr>
        <w:jc w:val="both"/>
        <w:rPr>
          <w:rFonts w:ascii="Arial Narrow" w:hAnsi="Arial Narrow" w:cs="Arial"/>
          <w:sz w:val="18"/>
        </w:rPr>
      </w:pPr>
      <w:r w:rsidRPr="00C81A63">
        <w:rPr>
          <w:rFonts w:ascii="Arial Narrow" w:hAnsi="Arial Narrow" w:cs="Arial"/>
          <w:b/>
          <w:bCs/>
          <w:color w:val="000000"/>
          <w:sz w:val="18"/>
          <w:szCs w:val="22"/>
        </w:rPr>
        <w:t>(*)</w:t>
      </w:r>
      <w:r w:rsidRPr="00C81A63">
        <w:rPr>
          <w:rFonts w:ascii="Arial Narrow" w:hAnsi="Arial Narrow" w:cs="Arial"/>
          <w:i/>
          <w:sz w:val="18"/>
        </w:rPr>
        <w:t xml:space="preserve"> La richiesta del coupon che dà diritto allo sconto deve essere inoltrata ai referenti delle associazioni di riferimento; elenco completo su www.vinidea.it.</w:t>
      </w:r>
    </w:p>
    <w:p w:rsidR="00883B0F" w:rsidRPr="00C81A63" w:rsidRDefault="00883B0F" w:rsidP="00883B0F">
      <w:pPr>
        <w:jc w:val="both"/>
        <w:rPr>
          <w:rFonts w:ascii="Arial Narrow" w:hAnsi="Arial Narrow" w:cs="Arial"/>
          <w:i/>
          <w:iCs/>
          <w:sz w:val="18"/>
        </w:rPr>
      </w:pPr>
      <w:r w:rsidRPr="00C81A63">
        <w:rPr>
          <w:rFonts w:ascii="Arial Narrow" w:hAnsi="Arial Narrow" w:cs="Arial"/>
          <w:b/>
          <w:bCs/>
          <w:sz w:val="18"/>
        </w:rPr>
        <w:t xml:space="preserve">(**) </w:t>
      </w:r>
      <w:r w:rsidRPr="00C81A63">
        <w:rPr>
          <w:rFonts w:ascii="Arial Narrow" w:hAnsi="Arial Narrow" w:cs="Arial"/>
          <w:i/>
          <w:iCs/>
          <w:sz w:val="18"/>
        </w:rPr>
        <w:t>Per ottenere il coupon scrivere a: iscrizioni@vinidea.it</w:t>
      </w:r>
    </w:p>
    <w:p w:rsidR="00883B0F" w:rsidRPr="00080884" w:rsidRDefault="00883B0F" w:rsidP="00883B0F">
      <w:pPr>
        <w:jc w:val="both"/>
        <w:rPr>
          <w:rFonts w:ascii="Arial Narrow" w:hAnsi="Arial Narrow" w:cs="Arial"/>
          <w:szCs w:val="24"/>
        </w:rPr>
      </w:pPr>
    </w:p>
    <w:p w:rsidR="00883B0F" w:rsidRPr="00015018" w:rsidRDefault="00883B0F" w:rsidP="00883B0F">
      <w:pPr>
        <w:rPr>
          <w:rFonts w:ascii="Arial Narrow" w:hAnsi="Arial Narrow"/>
          <w:sz w:val="22"/>
          <w:szCs w:val="22"/>
        </w:rPr>
      </w:pPr>
      <w:r w:rsidRPr="00015018">
        <w:rPr>
          <w:rFonts w:ascii="Arial Narrow" w:hAnsi="Arial Narrow" w:cs="Arial"/>
        </w:rPr>
        <w:t xml:space="preserve">La </w:t>
      </w:r>
      <w:r w:rsidRPr="00015018">
        <w:rPr>
          <w:rFonts w:ascii="Arial Narrow" w:hAnsi="Arial Narrow" w:cs="Arial"/>
          <w:b/>
        </w:rPr>
        <w:t>quota</w:t>
      </w:r>
      <w:r>
        <w:rPr>
          <w:rFonts w:ascii="Arial Narrow" w:hAnsi="Arial Narrow" w:cs="Arial"/>
          <w:b/>
        </w:rPr>
        <w:t xml:space="preserve"> </w:t>
      </w:r>
      <w:r w:rsidRPr="00015018">
        <w:rPr>
          <w:rFonts w:ascii="Arial Narrow" w:hAnsi="Arial Narrow" w:cs="Arial"/>
          <w:b/>
        </w:rPr>
        <w:t>comprende</w:t>
      </w:r>
      <w:r w:rsidRPr="00015018">
        <w:rPr>
          <w:rFonts w:ascii="Arial Narrow" w:hAnsi="Arial Narrow" w:cs="Arial"/>
        </w:rPr>
        <w:t>:</w:t>
      </w:r>
      <w:r>
        <w:rPr>
          <w:rFonts w:ascii="Arial Narrow" w:hAnsi="Arial Narrow" w:cs="Arial"/>
        </w:rPr>
        <w:t xml:space="preserve"> </w:t>
      </w:r>
      <w:r w:rsidRPr="00015018">
        <w:rPr>
          <w:rFonts w:ascii="Arial Narrow" w:hAnsi="Arial Narrow" w:cs="Arial"/>
        </w:rPr>
        <w:t>la partecipazione al corso</w:t>
      </w:r>
      <w:r w:rsidRPr="007C3B66">
        <w:t xml:space="preserve"> </w:t>
      </w:r>
      <w:r>
        <w:rPr>
          <w:rFonts w:ascii="Arial Narrow" w:hAnsi="Arial Narrow" w:cs="Arial"/>
        </w:rPr>
        <w:t>con</w:t>
      </w:r>
      <w:r w:rsidRPr="007C3B66">
        <w:rPr>
          <w:rFonts w:ascii="Arial Narrow" w:hAnsi="Arial Narrow" w:cs="Arial"/>
        </w:rPr>
        <w:t xml:space="preserve"> traduzione consecutiva dal francese all’italiano</w:t>
      </w:r>
      <w:r w:rsidRPr="00015018">
        <w:rPr>
          <w:rFonts w:ascii="Arial Narrow" w:hAnsi="Arial Narrow" w:cs="Arial"/>
        </w:rPr>
        <w:t>, il materiale didattico, la degustazione degli Champagne, l’attestato di partecipazione. Sono esclusi eventuali pasti e pernottamenti.</w:t>
      </w:r>
    </w:p>
    <w:p w:rsidR="00883B0F" w:rsidRPr="003555E1" w:rsidRDefault="00883B0F" w:rsidP="00883B0F">
      <w:pPr>
        <w:rPr>
          <w:rFonts w:ascii="Arial Narrow" w:hAnsi="Arial Narrow"/>
        </w:rPr>
      </w:pPr>
    </w:p>
    <w:p w:rsidR="00883B0F" w:rsidRDefault="00883B0F" w:rsidP="00883B0F">
      <w:pPr>
        <w:jc w:val="both"/>
        <w:rPr>
          <w:rFonts w:ascii="Arial Narrow" w:hAnsi="Arial Narrow" w:cs="Arial"/>
          <w:sz w:val="22"/>
          <w:szCs w:val="22"/>
          <w:highlight w:val="green"/>
        </w:rPr>
      </w:pPr>
    </w:p>
    <w:p w:rsidR="00883B0F" w:rsidRPr="001955A2" w:rsidRDefault="00883B0F" w:rsidP="00883B0F">
      <w:pPr>
        <w:jc w:val="both"/>
        <w:rPr>
          <w:rFonts w:ascii="Arial Narrow" w:hAnsi="Arial Narrow" w:cs="Arial"/>
        </w:rPr>
      </w:pPr>
      <w:r w:rsidRPr="001955A2">
        <w:rPr>
          <w:rFonts w:ascii="Arial Narrow" w:hAnsi="Arial Narrow" w:cs="Arial"/>
          <w:b/>
          <w:color w:val="008000"/>
        </w:rPr>
        <w:t>Modalità di partecipazione:</w:t>
      </w:r>
      <w:r w:rsidRPr="001955A2">
        <w:rPr>
          <w:rFonts w:ascii="Arial Narrow" w:hAnsi="Arial Narrow" w:cs="Arial"/>
        </w:rPr>
        <w:t xml:space="preserve"> l’iscrizione va fatta direttamente on-line dal sito </w:t>
      </w:r>
      <w:r w:rsidRPr="001955A2">
        <w:rPr>
          <w:rFonts w:ascii="Arial Narrow" w:hAnsi="Arial Narrow" w:cs="Arial"/>
          <w:b/>
          <w:color w:val="008000"/>
          <w:u w:val="single"/>
        </w:rPr>
        <w:t>www.vinidea.it</w:t>
      </w:r>
      <w:r w:rsidRPr="001955A2">
        <w:rPr>
          <w:rFonts w:ascii="Arial Narrow" w:hAnsi="Arial Narrow" w:cs="Arial"/>
        </w:rPr>
        <w:t xml:space="preserve"> e</w:t>
      </w:r>
      <w:r w:rsidRPr="001955A2">
        <w:rPr>
          <w:rFonts w:ascii="Arial Narrow" w:hAnsi="Arial Narrow" w:cs="Arial"/>
          <w:b/>
        </w:rPr>
        <w:t xml:space="preserve"> sarà ritenuta valida solo se perfezionata entro il termine indicato e secondo la modalità di pagamento prescelta</w:t>
      </w:r>
      <w:r w:rsidRPr="001955A2">
        <w:rPr>
          <w:rFonts w:ascii="Arial Narrow" w:hAnsi="Arial Narrow" w:cs="Arial"/>
        </w:rPr>
        <w:t xml:space="preserve"> (in caso di pagamento con bonifico, l’iscrizione verrà confermata solo a ricezione dell’effettivo accredito sul c/c destinatario*; in caso di pagamento con carta di credito o account </w:t>
      </w:r>
      <w:proofErr w:type="spellStart"/>
      <w:r w:rsidRPr="001955A2">
        <w:rPr>
          <w:rFonts w:ascii="Arial Narrow" w:hAnsi="Arial Narrow" w:cs="Arial"/>
        </w:rPr>
        <w:t>Paypal</w:t>
      </w:r>
      <w:proofErr w:type="spellEnd"/>
      <w:r w:rsidRPr="001955A2">
        <w:rPr>
          <w:rFonts w:ascii="Arial Narrow" w:hAnsi="Arial Narrow" w:cs="Arial"/>
        </w:rPr>
        <w:t>, l’iscrizione verrà confermata solo in caso di esito positivo della transazione).</w:t>
      </w:r>
    </w:p>
    <w:p w:rsidR="00883B0F" w:rsidRPr="001955A2" w:rsidRDefault="00883B0F" w:rsidP="00883B0F">
      <w:pPr>
        <w:jc w:val="both"/>
        <w:rPr>
          <w:rFonts w:ascii="Arial Narrow" w:hAnsi="Arial Narrow" w:cs="Arial"/>
        </w:rPr>
      </w:pPr>
    </w:p>
    <w:p w:rsidR="00883B0F" w:rsidRPr="001955A2" w:rsidRDefault="00883B0F" w:rsidP="00883B0F">
      <w:pPr>
        <w:jc w:val="both"/>
        <w:rPr>
          <w:rFonts w:ascii="Arial Narrow" w:hAnsi="Arial Narrow" w:cs="Arial"/>
        </w:rPr>
      </w:pPr>
      <w:r w:rsidRPr="001A0553">
        <w:rPr>
          <w:rFonts w:ascii="Arial Narrow" w:hAnsi="Arial Narrow" w:cs="Arial"/>
          <w:szCs w:val="22"/>
        </w:rPr>
        <w:t>Entro lo scadere del termine di adesione Vinidea provvederà ad inviare un messaggio a tutti gli iscritti via e-mail per confermare l’orario del corso e per fornire indicazioni su come raggiungere la sede. È quindi di fondamentale importanza fornire recapiti e-mail che vengono costantemente controllati e numeri di telefono ai quali si è sempre reperibili</w:t>
      </w:r>
      <w:r w:rsidRPr="001955A2">
        <w:rPr>
          <w:rFonts w:ascii="Arial Narrow" w:hAnsi="Arial Narrow" w:cs="Arial"/>
        </w:rPr>
        <w:t xml:space="preserve">. </w:t>
      </w:r>
    </w:p>
    <w:p w:rsidR="00883B0F" w:rsidRPr="001955A2" w:rsidRDefault="00883B0F" w:rsidP="00883B0F">
      <w:pPr>
        <w:jc w:val="both"/>
        <w:rPr>
          <w:rFonts w:ascii="Arial Narrow" w:hAnsi="Arial Narrow" w:cs="Arial"/>
        </w:rPr>
      </w:pPr>
    </w:p>
    <w:p w:rsidR="00883B0F" w:rsidRPr="001955A2" w:rsidRDefault="00883B0F" w:rsidP="00883B0F">
      <w:pPr>
        <w:jc w:val="both"/>
        <w:rPr>
          <w:rFonts w:ascii="Arial Narrow" w:hAnsi="Arial Narrow" w:cs="Arial"/>
          <w:u w:val="single"/>
        </w:rPr>
      </w:pPr>
      <w:r w:rsidRPr="00A7535A">
        <w:rPr>
          <w:rFonts w:ascii="Arial Narrow" w:hAnsi="Arial Narrow" w:cs="Arial"/>
        </w:rPr>
        <w:t xml:space="preserve">(*) </w:t>
      </w:r>
      <w:r w:rsidRPr="001955A2">
        <w:rPr>
          <w:rFonts w:ascii="Arial Narrow" w:hAnsi="Arial Narrow" w:cs="Arial"/>
          <w:u w:val="single"/>
        </w:rPr>
        <w:t>NB: in caso di pagamento con bonifico si consiglia di effettuare l’iscrizione almeno tre giorni lavorativi prima dell’evento, altrimenti i tempi tecnici di accredito rischiano di non consentire la partecipazione.</w:t>
      </w:r>
    </w:p>
    <w:p w:rsidR="00883B0F" w:rsidRPr="001955A2" w:rsidRDefault="00883B0F" w:rsidP="00883B0F">
      <w:pPr>
        <w:jc w:val="both"/>
        <w:rPr>
          <w:rFonts w:ascii="Arial Narrow" w:hAnsi="Arial Narrow" w:cs="Arial"/>
        </w:rPr>
      </w:pPr>
    </w:p>
    <w:p w:rsidR="00883B0F" w:rsidRPr="001955A2" w:rsidRDefault="00883B0F" w:rsidP="00883B0F">
      <w:pPr>
        <w:jc w:val="both"/>
        <w:rPr>
          <w:rFonts w:ascii="Arial Narrow" w:hAnsi="Arial Narrow" w:cs="Arial"/>
        </w:rPr>
      </w:pPr>
      <w:r w:rsidRPr="001955A2">
        <w:rPr>
          <w:rFonts w:ascii="Arial Narrow" w:hAnsi="Arial Narrow" w:cs="Arial"/>
        </w:rPr>
        <w:t xml:space="preserve">Si consiglia di leggere attentamente le nostre </w:t>
      </w:r>
      <w:hyperlink r:id="rId9" w:history="1">
        <w:r w:rsidRPr="007C3B66">
          <w:rPr>
            <w:rFonts w:ascii="Arial Narrow" w:hAnsi="Arial Narrow" w:cs="Arial"/>
            <w:b/>
            <w:color w:val="008000"/>
            <w:u w:val="single"/>
          </w:rPr>
          <w:t>FAQ</w:t>
        </w:r>
      </w:hyperlink>
      <w:r>
        <w:rPr>
          <w:rFonts w:ascii="Arial Narrow" w:hAnsi="Arial Narrow" w:cs="Arial"/>
          <w:color w:val="008000"/>
        </w:rPr>
        <w:t xml:space="preserve"> </w:t>
      </w:r>
      <w:r w:rsidRPr="007C3B66">
        <w:rPr>
          <w:rFonts w:ascii="Arial Narrow" w:hAnsi="Arial Narrow" w:cs="Arial"/>
        </w:rPr>
        <w:t>e</w:t>
      </w:r>
      <w:r w:rsidRPr="001955A2">
        <w:rPr>
          <w:rFonts w:ascii="Arial Narrow" w:hAnsi="Arial Narrow" w:cs="Arial"/>
        </w:rPr>
        <w:t xml:space="preserve"> le </w:t>
      </w:r>
      <w:hyperlink r:id="rId10" w:history="1">
        <w:r w:rsidRPr="001955A2">
          <w:rPr>
            <w:rFonts w:ascii="Arial Narrow" w:hAnsi="Arial Narrow" w:cs="Arial"/>
            <w:b/>
            <w:color w:val="008000"/>
            <w:u w:val="single"/>
          </w:rPr>
          <w:t>CONDIZIONI DI VENDITA</w:t>
        </w:r>
      </w:hyperlink>
      <w:r w:rsidRPr="001955A2">
        <w:rPr>
          <w:rFonts w:ascii="Arial Narrow" w:hAnsi="Arial Narrow" w:cs="Arial"/>
        </w:rPr>
        <w:t xml:space="preserve"> della piattaforma </w:t>
      </w:r>
      <w:proofErr w:type="spellStart"/>
      <w:r w:rsidRPr="001955A2">
        <w:rPr>
          <w:rFonts w:ascii="Arial Narrow" w:hAnsi="Arial Narrow" w:cs="Arial"/>
          <w:b/>
        </w:rPr>
        <w:t>WebinarPro</w:t>
      </w:r>
      <w:proofErr w:type="spellEnd"/>
      <w:r w:rsidRPr="001955A2">
        <w:rPr>
          <w:rFonts w:ascii="Arial Narrow" w:hAnsi="Arial Narrow" w:cs="Arial"/>
        </w:rPr>
        <w:t xml:space="preserve"> che si occupa della gestione dei pagamenti, dell’emissione delle fatture/ricevute d’acquisto e in generale di tutte le operazioni amministrative legate agli acquisti perfezionati tramite il sito </w:t>
      </w:r>
      <w:hyperlink r:id="rId11" w:history="1">
        <w:r w:rsidRPr="001955A2">
          <w:rPr>
            <w:rFonts w:ascii="Arial Narrow" w:hAnsi="Arial Narrow" w:cs="Arial"/>
            <w:b/>
            <w:color w:val="008000"/>
            <w:u w:val="single"/>
          </w:rPr>
          <w:t>www.vinidea.it</w:t>
        </w:r>
      </w:hyperlink>
    </w:p>
    <w:p w:rsidR="00883B0F" w:rsidRPr="00716C62" w:rsidRDefault="00883B0F" w:rsidP="00883B0F">
      <w:pPr>
        <w:jc w:val="both"/>
        <w:rPr>
          <w:rFonts w:ascii="Arial Narrow" w:hAnsi="Arial Narrow" w:cs="Arial"/>
          <w:highlight w:val="yellow"/>
        </w:rPr>
      </w:pPr>
    </w:p>
    <w:p w:rsidR="00883B0F" w:rsidRDefault="00883B0F" w:rsidP="00883B0F">
      <w:pPr>
        <w:jc w:val="both"/>
        <w:rPr>
          <w:rFonts w:ascii="Arial Narrow" w:hAnsi="Arial Narrow" w:cs="Arial"/>
        </w:rPr>
      </w:pPr>
      <w:r w:rsidRPr="00716C62">
        <w:rPr>
          <w:rFonts w:ascii="Arial Narrow" w:hAnsi="Arial Narrow" w:cs="Arial"/>
        </w:rPr>
        <w:t>I</w:t>
      </w:r>
      <w:r>
        <w:rPr>
          <w:rFonts w:ascii="Arial Narrow" w:hAnsi="Arial Narrow" w:cs="Arial"/>
        </w:rPr>
        <w:t>l</w:t>
      </w:r>
      <w:r w:rsidRPr="00716C62">
        <w:rPr>
          <w:rFonts w:ascii="Arial Narrow" w:hAnsi="Arial Narrow" w:cs="Arial"/>
        </w:rPr>
        <w:t xml:space="preserve"> cors</w:t>
      </w:r>
      <w:r>
        <w:rPr>
          <w:rFonts w:ascii="Arial Narrow" w:hAnsi="Arial Narrow" w:cs="Arial"/>
        </w:rPr>
        <w:t>o</w:t>
      </w:r>
      <w:r w:rsidRPr="00716C62">
        <w:rPr>
          <w:rFonts w:ascii="Arial Narrow" w:hAnsi="Arial Narrow" w:cs="Arial"/>
        </w:rPr>
        <w:t xml:space="preserve"> sar</w:t>
      </w:r>
      <w:r>
        <w:rPr>
          <w:rFonts w:ascii="Arial Narrow" w:hAnsi="Arial Narrow" w:cs="Arial"/>
        </w:rPr>
        <w:t>à</w:t>
      </w:r>
      <w:r w:rsidRPr="00716C62">
        <w:rPr>
          <w:rFonts w:ascii="Arial Narrow" w:hAnsi="Arial Narrow" w:cs="Arial"/>
        </w:rPr>
        <w:t xml:space="preserve"> </w:t>
      </w:r>
      <w:r w:rsidRPr="00716C62">
        <w:rPr>
          <w:rFonts w:ascii="Arial Narrow" w:hAnsi="Arial Narrow" w:cs="Arial"/>
          <w:b/>
        </w:rPr>
        <w:t>attivat</w:t>
      </w:r>
      <w:r>
        <w:rPr>
          <w:rFonts w:ascii="Arial Narrow" w:hAnsi="Arial Narrow" w:cs="Arial"/>
          <w:b/>
        </w:rPr>
        <w:t>o</w:t>
      </w:r>
      <w:r w:rsidRPr="00716C62">
        <w:rPr>
          <w:rFonts w:ascii="Arial Narrow" w:hAnsi="Arial Narrow" w:cs="Arial"/>
        </w:rPr>
        <w:t xml:space="preserve"> al raggiungimento del </w:t>
      </w:r>
      <w:r w:rsidRPr="00716C62">
        <w:rPr>
          <w:rFonts w:ascii="Arial Narrow" w:hAnsi="Arial Narrow" w:cs="Arial"/>
          <w:b/>
        </w:rPr>
        <w:t xml:space="preserve">numero minimo di </w:t>
      </w:r>
      <w:r>
        <w:rPr>
          <w:rFonts w:ascii="Arial Narrow" w:hAnsi="Arial Narrow" w:cs="Arial"/>
          <w:b/>
        </w:rPr>
        <w:t xml:space="preserve">12 </w:t>
      </w:r>
      <w:r w:rsidRPr="00716C62">
        <w:rPr>
          <w:rFonts w:ascii="Arial Narrow" w:hAnsi="Arial Narrow" w:cs="Arial"/>
          <w:b/>
        </w:rPr>
        <w:t>partecipanti</w:t>
      </w:r>
      <w:r w:rsidRPr="00716C62">
        <w:rPr>
          <w:rFonts w:ascii="Arial Narrow" w:hAnsi="Arial Narrow" w:cs="Arial"/>
        </w:rPr>
        <w:t xml:space="preserve">. In caso di annullamento di uno o più </w:t>
      </w:r>
      <w:r>
        <w:rPr>
          <w:rFonts w:ascii="Arial Narrow" w:hAnsi="Arial Narrow" w:cs="Arial"/>
        </w:rPr>
        <w:t>incontri</w:t>
      </w:r>
      <w:r w:rsidRPr="00716C62">
        <w:rPr>
          <w:rFonts w:ascii="Arial Narrow" w:hAnsi="Arial Narrow" w:cs="Arial"/>
        </w:rPr>
        <w:t>, le quote versate saranno integralmente rimborsate, oppure, a scelta, utilizzabili come “bonus” per la partecipazione ad altre attività formative organizzate da Vinidea.</w:t>
      </w:r>
    </w:p>
    <w:p w:rsidR="001C37C7" w:rsidRDefault="001C37C7" w:rsidP="001C37C7">
      <w:pPr>
        <w:jc w:val="both"/>
        <w:rPr>
          <w:rFonts w:ascii="Arial Narrow" w:hAnsi="Arial Narrow" w:cs="Arial"/>
          <w:sz w:val="22"/>
          <w:szCs w:val="22"/>
        </w:rPr>
      </w:pPr>
    </w:p>
    <w:p w:rsidR="00883B0F" w:rsidRDefault="00883B0F" w:rsidP="001C37C7">
      <w:pPr>
        <w:jc w:val="both"/>
        <w:rPr>
          <w:rFonts w:ascii="Arial Narrow" w:hAnsi="Arial Narrow" w:cs="Arial"/>
          <w:sz w:val="22"/>
          <w:szCs w:val="22"/>
        </w:rPr>
      </w:pPr>
    </w:p>
    <w:sectPr w:rsidR="00883B0F" w:rsidSect="00C677E1">
      <w:headerReference w:type="default" r:id="rId12"/>
      <w:footerReference w:type="default" r:id="rId13"/>
      <w:pgSz w:w="11906" w:h="16838" w:code="9"/>
      <w:pgMar w:top="1418" w:right="1134"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00F" w:rsidRDefault="00B5600F">
      <w:r>
        <w:separator/>
      </w:r>
    </w:p>
  </w:endnote>
  <w:endnote w:type="continuationSeparator" w:id="0">
    <w:p w:rsidR="00B5600F" w:rsidRDefault="00B5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935" w:rsidRPr="003E7A15" w:rsidRDefault="008C3935" w:rsidP="00C677E1">
    <w:pPr>
      <w:pStyle w:val="Pidipagina"/>
      <w:pBdr>
        <w:top w:val="single" w:sz="12" w:space="1" w:color="008000"/>
      </w:pBdr>
      <w:jc w:val="center"/>
      <w:rPr>
        <w:rFonts w:ascii="Arial Narrow" w:hAnsi="Arial Narrow"/>
      </w:rPr>
    </w:pPr>
    <w:r w:rsidRPr="003E7A15">
      <w:rPr>
        <w:rFonts w:ascii="Arial Narrow" w:hAnsi="Arial Narrow"/>
      </w:rPr>
      <w:t xml:space="preserve">Per maggiori informazioni contattare: </w:t>
    </w:r>
    <w:r w:rsidRPr="003E7A15">
      <w:rPr>
        <w:rFonts w:ascii="Arial Narrow" w:hAnsi="Arial Narrow"/>
        <w:b/>
        <w:color w:val="008000"/>
      </w:rPr>
      <w:t>Vinidea S.r.l.</w:t>
    </w:r>
    <w:r w:rsidRPr="003E7A15">
      <w:rPr>
        <w:rFonts w:ascii="Arial Narrow" w:hAnsi="Arial Narrow"/>
      </w:rPr>
      <w:t xml:space="preserve"> – Piazza 1° Maggio 20 – Ponte dell’Olio (PC)</w:t>
    </w:r>
  </w:p>
  <w:p w:rsidR="008C3935" w:rsidRPr="003E7A15" w:rsidRDefault="008C3935" w:rsidP="00077143">
    <w:pPr>
      <w:pStyle w:val="Pidipagina"/>
      <w:jc w:val="center"/>
      <w:rPr>
        <w:rFonts w:ascii="Arial Narrow" w:hAnsi="Arial Narrow"/>
      </w:rPr>
    </w:pPr>
    <w:r w:rsidRPr="003E7A15">
      <w:rPr>
        <w:rFonts w:ascii="Arial Narrow" w:hAnsi="Arial Narrow"/>
      </w:rPr>
      <w:t>Telefono 0523/87.64.23 – Fax 0523/87.63.40</w:t>
    </w:r>
    <w:r>
      <w:rPr>
        <w:rFonts w:ascii="Arial Narrow" w:hAnsi="Arial Narrow"/>
      </w:rPr>
      <w:t xml:space="preserve"> – Email: i</w:t>
    </w:r>
    <w:r w:rsidR="00C03D95">
      <w:rPr>
        <w:rFonts w:ascii="Arial Narrow" w:hAnsi="Arial Narrow"/>
      </w:rPr>
      <w:t>scrizi</w:t>
    </w:r>
    <w:r>
      <w:rPr>
        <w:rFonts w:ascii="Arial Narrow" w:hAnsi="Arial Narrow"/>
      </w:rPr>
      <w:t>o</w:t>
    </w:r>
    <w:r w:rsidR="00C03D95">
      <w:rPr>
        <w:rFonts w:ascii="Arial Narrow" w:hAnsi="Arial Narrow"/>
      </w:rPr>
      <w:t>ni</w:t>
    </w:r>
    <w:r>
      <w:rPr>
        <w:rFonts w:ascii="Arial Narrow" w:hAnsi="Arial Narrow"/>
      </w:rPr>
      <w:t>@vinidea.it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00F" w:rsidRDefault="00B5600F">
      <w:r>
        <w:separator/>
      </w:r>
    </w:p>
  </w:footnote>
  <w:footnote w:type="continuationSeparator" w:id="0">
    <w:p w:rsidR="00B5600F" w:rsidRDefault="00B56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D61" w:rsidRDefault="00241D61" w:rsidP="00241D61">
    <w:pPr>
      <w:pStyle w:val="Intestazione"/>
    </w:pPr>
    <w:r>
      <w:rPr>
        <w:noProof/>
      </w:rPr>
      <mc:AlternateContent>
        <mc:Choice Requires="wps">
          <w:drawing>
            <wp:anchor distT="0" distB="0" distL="114300" distR="114300" simplePos="0" relativeHeight="251659264" behindDoc="0" locked="0" layoutInCell="1" allowOverlap="1" wp14:anchorId="5CA2264F" wp14:editId="53A49145">
              <wp:simplePos x="0" y="0"/>
              <wp:positionH relativeFrom="column">
                <wp:posOffset>4800600</wp:posOffset>
              </wp:positionH>
              <wp:positionV relativeFrom="paragraph">
                <wp:posOffset>-107260</wp:posOffset>
              </wp:positionV>
              <wp:extent cx="1438910" cy="387985"/>
              <wp:effectExtent l="0" t="0" r="5080" b="0"/>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1D61" w:rsidRDefault="00241D61" w:rsidP="00241D61">
                          <w:r w:rsidRPr="002832E0">
                            <w:rPr>
                              <w:noProof/>
                            </w:rPr>
                            <w:drawing>
                              <wp:inline distT="0" distB="0" distL="0" distR="0" wp14:anchorId="115E3529" wp14:editId="662A22BC">
                                <wp:extent cx="1259205" cy="293370"/>
                                <wp:effectExtent l="0" t="0" r="0" b="0"/>
                                <wp:docPr id="9" name="Immagine 9" descr="vinidea NUOV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inidea NUOV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2933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A2264F" id="_x0000_t202" coordsize="21600,21600" o:spt="202" path="m,l,21600r21600,l21600,xe">
              <v:stroke joinstyle="miter"/>
              <v:path gradientshapeok="t" o:connecttype="rect"/>
            </v:shapetype>
            <v:shape id="Casella di testo 10" o:spid="_x0000_s1027" type="#_x0000_t202" style="position:absolute;margin-left:378pt;margin-top:-8.45pt;width:113.3pt;height:30.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" stroked="f">
              <v:textbox style="mso-fit-shape-to-text:t">
                <w:txbxContent>
                  <w:p w:rsidR="00241D61" w:rsidRDefault="00241D61" w:rsidP="00241D61">
                    <w:r w:rsidRPr="002832E0">
                      <w:rPr>
                        <w:noProof/>
                      </w:rPr>
                      <w:drawing>
                        <wp:inline distT="0" distB="0" distL="0" distR="0" wp14:anchorId="115E3529" wp14:editId="662A22BC">
                          <wp:extent cx="1259205" cy="293370"/>
                          <wp:effectExtent l="0" t="0" r="0" b="0"/>
                          <wp:docPr id="9" name="Immagine 9" descr="vinidea NUOV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inidea NUOV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293370"/>
                                  </a:xfrm>
                                  <a:prstGeom prst="rect">
                                    <a:avLst/>
                                  </a:prstGeom>
                                  <a:noFill/>
                                  <a:ln>
                                    <a:noFill/>
                                  </a:ln>
                                </pic:spPr>
                              </pic:pic>
                            </a:graphicData>
                          </a:graphic>
                        </wp:inline>
                      </w:drawing>
                    </w:r>
                  </w:p>
                </w:txbxContent>
              </v:textbox>
            </v:shape>
          </w:pict>
        </mc:Fallback>
      </mc:AlternateContent>
    </w:r>
    <w:r w:rsidR="00B47979">
      <w:rPr>
        <w:noProof/>
      </w:rPr>
      <w:drawing>
        <wp:inline distT="0" distB="0" distL="0" distR="0">
          <wp:extent cx="1647280" cy="252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SSANELLI LAB LOGO 2015 COLO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0656" cy="281108"/>
                  </a:xfrm>
                  <a:prstGeom prst="rect">
                    <a:avLst/>
                  </a:prstGeom>
                </pic:spPr>
              </pic:pic>
            </a:graphicData>
          </a:graphic>
        </wp:inline>
      </w:drawing>
    </w:r>
  </w:p>
  <w:p w:rsidR="008C3935" w:rsidRPr="002C55CC" w:rsidRDefault="008C3935" w:rsidP="00E9455A">
    <w:pPr>
      <w:pStyle w:val="Intestazione"/>
      <w:jc w:val="center"/>
      <w:rPr>
        <w:rFonts w:ascii="Arial" w:hAnsi="Arial" w:cs="Arial"/>
        <w:color w:val="008000"/>
        <w:sz w:val="24"/>
        <w:szCs w:val="24"/>
      </w:rPr>
    </w:pPr>
    <w:r w:rsidRPr="002C55CC">
      <w:rPr>
        <w:rFonts w:ascii="Arial" w:hAnsi="Arial" w:cs="Arial"/>
        <w:color w:val="008000"/>
        <w:sz w:val="24"/>
        <w:szCs w:val="24"/>
      </w:rPr>
      <w:t>I CORSI DI FORMAZIONE 20</w:t>
    </w:r>
    <w:r w:rsidR="00A55BBF">
      <w:rPr>
        <w:rFonts w:ascii="Arial" w:hAnsi="Arial" w:cs="Arial"/>
        <w:color w:val="008000"/>
        <w:sz w:val="24"/>
        <w:szCs w:val="24"/>
      </w:rPr>
      <w:t>2</w:t>
    </w:r>
    <w:r w:rsidR="00E12980">
      <w:rPr>
        <w:rFonts w:ascii="Arial" w:hAnsi="Arial" w:cs="Arial"/>
        <w:color w:val="008000"/>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30DB"/>
    <w:multiLevelType w:val="hybridMultilevel"/>
    <w:tmpl w:val="162A92F2"/>
    <w:lvl w:ilvl="0" w:tplc="291EEB5C">
      <w:start w:val="1"/>
      <w:numFmt w:val="decimal"/>
      <w:lvlText w:val="%1."/>
      <w:lvlJc w:val="left"/>
      <w:pPr>
        <w:tabs>
          <w:tab w:val="num" w:pos="720"/>
        </w:tabs>
        <w:ind w:left="720" w:hanging="360"/>
      </w:pPr>
      <w:rPr>
        <w:rFonts w:hint="default"/>
      </w:rPr>
    </w:lvl>
    <w:lvl w:ilvl="1" w:tplc="F014EA96">
      <w:start w:val="1"/>
      <w:numFmt w:val="bullet"/>
      <w:lvlText w:val="-"/>
      <w:lvlJc w:val="left"/>
      <w:pPr>
        <w:tabs>
          <w:tab w:val="num" w:pos="1440"/>
        </w:tabs>
        <w:ind w:left="1440" w:hanging="360"/>
      </w:pPr>
      <w:rPr>
        <w:rFonts w:ascii="Times New Roman" w:eastAsia="Times New Roman" w:hAnsi="Times New Roman" w:cs="Times New Roman" w:hint="default"/>
      </w:r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E4135B1"/>
    <w:multiLevelType w:val="hybridMultilevel"/>
    <w:tmpl w:val="00A07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B90B80"/>
    <w:multiLevelType w:val="hybridMultilevel"/>
    <w:tmpl w:val="AD6EFB26"/>
    <w:lvl w:ilvl="0" w:tplc="0C0A0001">
      <w:start w:val="1"/>
      <w:numFmt w:val="bullet"/>
      <w:lvlText w:val=""/>
      <w:lvlJc w:val="left"/>
      <w:pPr>
        <w:tabs>
          <w:tab w:val="num" w:pos="1800"/>
        </w:tabs>
        <w:ind w:left="1800" w:hanging="360"/>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69B221A7"/>
    <w:multiLevelType w:val="hybridMultilevel"/>
    <w:tmpl w:val="9B6E48C8"/>
    <w:lvl w:ilvl="0" w:tplc="04100001">
      <w:start w:val="1"/>
      <w:numFmt w:val="bullet"/>
      <w:lvlText w:val=""/>
      <w:lvlJc w:val="left"/>
      <w:pPr>
        <w:tabs>
          <w:tab w:val="num" w:pos="294"/>
        </w:tabs>
        <w:ind w:left="29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C4287E"/>
    <w:multiLevelType w:val="singleLevel"/>
    <w:tmpl w:val="A788BCFA"/>
    <w:lvl w:ilvl="0">
      <w:numFmt w:val="bullet"/>
      <w:lvlText w:val="-"/>
      <w:lvlJc w:val="left"/>
      <w:pPr>
        <w:tabs>
          <w:tab w:val="num" w:pos="420"/>
        </w:tabs>
        <w:ind w:left="420" w:hanging="3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8E0"/>
    <w:rsid w:val="00016BCD"/>
    <w:rsid w:val="00017278"/>
    <w:rsid w:val="000173A2"/>
    <w:rsid w:val="00020A4D"/>
    <w:rsid w:val="0002118A"/>
    <w:rsid w:val="000460F9"/>
    <w:rsid w:val="000469F7"/>
    <w:rsid w:val="00051B78"/>
    <w:rsid w:val="000565B0"/>
    <w:rsid w:val="000566A6"/>
    <w:rsid w:val="00056E10"/>
    <w:rsid w:val="000627C2"/>
    <w:rsid w:val="0006653D"/>
    <w:rsid w:val="00072224"/>
    <w:rsid w:val="00072ECD"/>
    <w:rsid w:val="000739D3"/>
    <w:rsid w:val="00073EFC"/>
    <w:rsid w:val="00077143"/>
    <w:rsid w:val="00080884"/>
    <w:rsid w:val="000A2DFC"/>
    <w:rsid w:val="000A4843"/>
    <w:rsid w:val="000A49F1"/>
    <w:rsid w:val="000A5CC3"/>
    <w:rsid w:val="000B0C71"/>
    <w:rsid w:val="000D4090"/>
    <w:rsid w:val="001014B3"/>
    <w:rsid w:val="00102423"/>
    <w:rsid w:val="00104CBD"/>
    <w:rsid w:val="00120F1C"/>
    <w:rsid w:val="001353E0"/>
    <w:rsid w:val="00135758"/>
    <w:rsid w:val="00141DF1"/>
    <w:rsid w:val="00157C66"/>
    <w:rsid w:val="001861D3"/>
    <w:rsid w:val="00192AE0"/>
    <w:rsid w:val="00195821"/>
    <w:rsid w:val="001A0553"/>
    <w:rsid w:val="001A5231"/>
    <w:rsid w:val="001A74B1"/>
    <w:rsid w:val="001B0590"/>
    <w:rsid w:val="001B4DC8"/>
    <w:rsid w:val="001C37C7"/>
    <w:rsid w:val="001D37CD"/>
    <w:rsid w:val="001E16F6"/>
    <w:rsid w:val="001E2496"/>
    <w:rsid w:val="001F1189"/>
    <w:rsid w:val="001F482B"/>
    <w:rsid w:val="002005AC"/>
    <w:rsid w:val="00220775"/>
    <w:rsid w:val="002227C3"/>
    <w:rsid w:val="00224B3F"/>
    <w:rsid w:val="00241D61"/>
    <w:rsid w:val="00245F79"/>
    <w:rsid w:val="002646C8"/>
    <w:rsid w:val="002711E3"/>
    <w:rsid w:val="00271FB1"/>
    <w:rsid w:val="002A04F3"/>
    <w:rsid w:val="002C0E2E"/>
    <w:rsid w:val="002C2FA1"/>
    <w:rsid w:val="002C417E"/>
    <w:rsid w:val="002C4FBA"/>
    <w:rsid w:val="002C55CC"/>
    <w:rsid w:val="002C6345"/>
    <w:rsid w:val="002E2472"/>
    <w:rsid w:val="002E3D8E"/>
    <w:rsid w:val="002F3414"/>
    <w:rsid w:val="002F4147"/>
    <w:rsid w:val="00304114"/>
    <w:rsid w:val="00304B75"/>
    <w:rsid w:val="003216AA"/>
    <w:rsid w:val="00326B24"/>
    <w:rsid w:val="00330105"/>
    <w:rsid w:val="00330653"/>
    <w:rsid w:val="00333701"/>
    <w:rsid w:val="00346F02"/>
    <w:rsid w:val="00357F29"/>
    <w:rsid w:val="0036125C"/>
    <w:rsid w:val="003612A6"/>
    <w:rsid w:val="0038056F"/>
    <w:rsid w:val="00382302"/>
    <w:rsid w:val="0039297C"/>
    <w:rsid w:val="0039476E"/>
    <w:rsid w:val="003A4DA6"/>
    <w:rsid w:val="003B66C8"/>
    <w:rsid w:val="003D036D"/>
    <w:rsid w:val="003D1ABA"/>
    <w:rsid w:val="003D32B0"/>
    <w:rsid w:val="003F36F9"/>
    <w:rsid w:val="0040005A"/>
    <w:rsid w:val="00400BE8"/>
    <w:rsid w:val="0041157B"/>
    <w:rsid w:val="00414D8E"/>
    <w:rsid w:val="004201E9"/>
    <w:rsid w:val="00431F56"/>
    <w:rsid w:val="00436C7F"/>
    <w:rsid w:val="004376F4"/>
    <w:rsid w:val="00443F65"/>
    <w:rsid w:val="00453635"/>
    <w:rsid w:val="00454F41"/>
    <w:rsid w:val="00481F9B"/>
    <w:rsid w:val="004825D2"/>
    <w:rsid w:val="00487E54"/>
    <w:rsid w:val="004940A1"/>
    <w:rsid w:val="004973E6"/>
    <w:rsid w:val="004A30EA"/>
    <w:rsid w:val="004A3A60"/>
    <w:rsid w:val="004A6575"/>
    <w:rsid w:val="004A6F35"/>
    <w:rsid w:val="004A6F59"/>
    <w:rsid w:val="004B30E0"/>
    <w:rsid w:val="004C2C0C"/>
    <w:rsid w:val="004D0512"/>
    <w:rsid w:val="004D70F9"/>
    <w:rsid w:val="004E0743"/>
    <w:rsid w:val="004E286B"/>
    <w:rsid w:val="004F191F"/>
    <w:rsid w:val="005027B5"/>
    <w:rsid w:val="005122B8"/>
    <w:rsid w:val="00525DAB"/>
    <w:rsid w:val="00550B0F"/>
    <w:rsid w:val="005518AC"/>
    <w:rsid w:val="0055599F"/>
    <w:rsid w:val="005613D6"/>
    <w:rsid w:val="00562637"/>
    <w:rsid w:val="005724BE"/>
    <w:rsid w:val="005875A8"/>
    <w:rsid w:val="005915A5"/>
    <w:rsid w:val="0059673D"/>
    <w:rsid w:val="005A232B"/>
    <w:rsid w:val="005D0D9B"/>
    <w:rsid w:val="005E01C4"/>
    <w:rsid w:val="005E3B96"/>
    <w:rsid w:val="005E6736"/>
    <w:rsid w:val="006068E0"/>
    <w:rsid w:val="00612A7F"/>
    <w:rsid w:val="00612AA1"/>
    <w:rsid w:val="00614F8B"/>
    <w:rsid w:val="00623745"/>
    <w:rsid w:val="00627B84"/>
    <w:rsid w:val="0065305D"/>
    <w:rsid w:val="00682966"/>
    <w:rsid w:val="00683B8F"/>
    <w:rsid w:val="006A50F1"/>
    <w:rsid w:val="006B34A4"/>
    <w:rsid w:val="006C2710"/>
    <w:rsid w:val="006D1F39"/>
    <w:rsid w:val="006D5A87"/>
    <w:rsid w:val="006E58C1"/>
    <w:rsid w:val="006F0CEB"/>
    <w:rsid w:val="007041B8"/>
    <w:rsid w:val="00707B4B"/>
    <w:rsid w:val="00707F4E"/>
    <w:rsid w:val="00710A92"/>
    <w:rsid w:val="007211BC"/>
    <w:rsid w:val="00722BD0"/>
    <w:rsid w:val="00726342"/>
    <w:rsid w:val="00726B0E"/>
    <w:rsid w:val="00767AA2"/>
    <w:rsid w:val="007700EC"/>
    <w:rsid w:val="00773306"/>
    <w:rsid w:val="00774E3B"/>
    <w:rsid w:val="007821DB"/>
    <w:rsid w:val="007A0958"/>
    <w:rsid w:val="007A54DB"/>
    <w:rsid w:val="007B35B0"/>
    <w:rsid w:val="007D39FD"/>
    <w:rsid w:val="007E163A"/>
    <w:rsid w:val="007E2F5C"/>
    <w:rsid w:val="007F692A"/>
    <w:rsid w:val="008004FC"/>
    <w:rsid w:val="00810F99"/>
    <w:rsid w:val="00813A49"/>
    <w:rsid w:val="008175F7"/>
    <w:rsid w:val="00843F38"/>
    <w:rsid w:val="00845B57"/>
    <w:rsid w:val="00845FC0"/>
    <w:rsid w:val="00850B48"/>
    <w:rsid w:val="0085230D"/>
    <w:rsid w:val="00853034"/>
    <w:rsid w:val="0088117D"/>
    <w:rsid w:val="00883B0F"/>
    <w:rsid w:val="008941F4"/>
    <w:rsid w:val="00896649"/>
    <w:rsid w:val="0089704F"/>
    <w:rsid w:val="008A1C80"/>
    <w:rsid w:val="008A2C9E"/>
    <w:rsid w:val="008C3935"/>
    <w:rsid w:val="008E16BE"/>
    <w:rsid w:val="008F7201"/>
    <w:rsid w:val="00925452"/>
    <w:rsid w:val="00931024"/>
    <w:rsid w:val="0093366A"/>
    <w:rsid w:val="00934A0D"/>
    <w:rsid w:val="00936C10"/>
    <w:rsid w:val="00937DB8"/>
    <w:rsid w:val="0094518E"/>
    <w:rsid w:val="00945A21"/>
    <w:rsid w:val="009525C1"/>
    <w:rsid w:val="0095378D"/>
    <w:rsid w:val="00956F79"/>
    <w:rsid w:val="00965109"/>
    <w:rsid w:val="00980753"/>
    <w:rsid w:val="0098280D"/>
    <w:rsid w:val="00990D84"/>
    <w:rsid w:val="00993962"/>
    <w:rsid w:val="009A0DBC"/>
    <w:rsid w:val="009A3CF8"/>
    <w:rsid w:val="009B1CC3"/>
    <w:rsid w:val="009B39B4"/>
    <w:rsid w:val="009C6467"/>
    <w:rsid w:val="009D2AC4"/>
    <w:rsid w:val="009D36BA"/>
    <w:rsid w:val="009E69F5"/>
    <w:rsid w:val="009F39B9"/>
    <w:rsid w:val="009F4D7A"/>
    <w:rsid w:val="00A040F9"/>
    <w:rsid w:val="00A07049"/>
    <w:rsid w:val="00A07F0F"/>
    <w:rsid w:val="00A10ADF"/>
    <w:rsid w:val="00A12666"/>
    <w:rsid w:val="00A24AE0"/>
    <w:rsid w:val="00A343CB"/>
    <w:rsid w:val="00A37AC9"/>
    <w:rsid w:val="00A5258D"/>
    <w:rsid w:val="00A54216"/>
    <w:rsid w:val="00A55BBF"/>
    <w:rsid w:val="00A650B0"/>
    <w:rsid w:val="00A65784"/>
    <w:rsid w:val="00A838BC"/>
    <w:rsid w:val="00A919E6"/>
    <w:rsid w:val="00A93DF4"/>
    <w:rsid w:val="00A94E76"/>
    <w:rsid w:val="00AA0DF6"/>
    <w:rsid w:val="00AB1778"/>
    <w:rsid w:val="00AB5481"/>
    <w:rsid w:val="00AC02A2"/>
    <w:rsid w:val="00B0527F"/>
    <w:rsid w:val="00B2485C"/>
    <w:rsid w:val="00B34D43"/>
    <w:rsid w:val="00B47979"/>
    <w:rsid w:val="00B5600F"/>
    <w:rsid w:val="00B609CF"/>
    <w:rsid w:val="00B6422E"/>
    <w:rsid w:val="00B72D63"/>
    <w:rsid w:val="00B825BB"/>
    <w:rsid w:val="00B93C44"/>
    <w:rsid w:val="00B9784D"/>
    <w:rsid w:val="00BB0374"/>
    <w:rsid w:val="00BC180F"/>
    <w:rsid w:val="00BC477F"/>
    <w:rsid w:val="00BE0512"/>
    <w:rsid w:val="00C03D95"/>
    <w:rsid w:val="00C04F0B"/>
    <w:rsid w:val="00C100CC"/>
    <w:rsid w:val="00C10D92"/>
    <w:rsid w:val="00C12CB7"/>
    <w:rsid w:val="00C143FB"/>
    <w:rsid w:val="00C23437"/>
    <w:rsid w:val="00C624EC"/>
    <w:rsid w:val="00C66ED2"/>
    <w:rsid w:val="00C677E1"/>
    <w:rsid w:val="00C7506A"/>
    <w:rsid w:val="00C86AE7"/>
    <w:rsid w:val="00C91471"/>
    <w:rsid w:val="00CA74B7"/>
    <w:rsid w:val="00CB6852"/>
    <w:rsid w:val="00CC5DDC"/>
    <w:rsid w:val="00CD7F27"/>
    <w:rsid w:val="00CE2402"/>
    <w:rsid w:val="00D03829"/>
    <w:rsid w:val="00D06305"/>
    <w:rsid w:val="00D13A43"/>
    <w:rsid w:val="00D24A06"/>
    <w:rsid w:val="00D25E7A"/>
    <w:rsid w:val="00D414BF"/>
    <w:rsid w:val="00D502C8"/>
    <w:rsid w:val="00D50A65"/>
    <w:rsid w:val="00D560B0"/>
    <w:rsid w:val="00D56AD4"/>
    <w:rsid w:val="00D57B66"/>
    <w:rsid w:val="00D62ED9"/>
    <w:rsid w:val="00D637DE"/>
    <w:rsid w:val="00D7272E"/>
    <w:rsid w:val="00D82CC3"/>
    <w:rsid w:val="00D8423F"/>
    <w:rsid w:val="00D85DD9"/>
    <w:rsid w:val="00D95FE0"/>
    <w:rsid w:val="00D96B66"/>
    <w:rsid w:val="00DA20EE"/>
    <w:rsid w:val="00DB2D88"/>
    <w:rsid w:val="00DD5CEA"/>
    <w:rsid w:val="00DF27BD"/>
    <w:rsid w:val="00E03106"/>
    <w:rsid w:val="00E03297"/>
    <w:rsid w:val="00E03474"/>
    <w:rsid w:val="00E058E5"/>
    <w:rsid w:val="00E12980"/>
    <w:rsid w:val="00E2296A"/>
    <w:rsid w:val="00E323E3"/>
    <w:rsid w:val="00E36388"/>
    <w:rsid w:val="00E36535"/>
    <w:rsid w:val="00E368FA"/>
    <w:rsid w:val="00E6040A"/>
    <w:rsid w:val="00E82D1D"/>
    <w:rsid w:val="00E9455A"/>
    <w:rsid w:val="00E96F77"/>
    <w:rsid w:val="00E97EAA"/>
    <w:rsid w:val="00EA002B"/>
    <w:rsid w:val="00EB2AB3"/>
    <w:rsid w:val="00EC3E3A"/>
    <w:rsid w:val="00ED0E0E"/>
    <w:rsid w:val="00ED0E68"/>
    <w:rsid w:val="00ED43AD"/>
    <w:rsid w:val="00ED5973"/>
    <w:rsid w:val="00EF54F5"/>
    <w:rsid w:val="00F016F8"/>
    <w:rsid w:val="00F032CA"/>
    <w:rsid w:val="00F04779"/>
    <w:rsid w:val="00F07E94"/>
    <w:rsid w:val="00F140FE"/>
    <w:rsid w:val="00F6792D"/>
    <w:rsid w:val="00F840E3"/>
    <w:rsid w:val="00FC17A7"/>
    <w:rsid w:val="00FC5BD2"/>
    <w:rsid w:val="00FD0EFC"/>
    <w:rsid w:val="00FE24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5F860076"/>
  <w15:chartTrackingRefBased/>
  <w15:docId w15:val="{C9792079-8C52-4E74-8359-9A54B79D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455A"/>
  </w:style>
  <w:style w:type="paragraph" w:styleId="Titolo2">
    <w:name w:val="heading 2"/>
    <w:basedOn w:val="Normale"/>
    <w:next w:val="Normale"/>
    <w:qFormat/>
    <w:rsid w:val="001B0590"/>
    <w:pPr>
      <w:keepNext/>
      <w:widowControl w:val="0"/>
      <w:outlineLvl w:val="1"/>
    </w:pPr>
    <w:rPr>
      <w:b/>
      <w:sz w:val="24"/>
    </w:rPr>
  </w:style>
  <w:style w:type="paragraph" w:styleId="Titolo7">
    <w:name w:val="heading 7"/>
    <w:basedOn w:val="Normale"/>
    <w:next w:val="Normale"/>
    <w:qFormat/>
    <w:rsid w:val="00BB0374"/>
    <w:pPr>
      <w:spacing w:before="240" w:after="60"/>
      <w:outlineLvl w:val="6"/>
    </w:pPr>
    <w:rPr>
      <w:sz w:val="24"/>
      <w:szCs w:val="24"/>
    </w:rPr>
  </w:style>
  <w:style w:type="paragraph" w:styleId="Titolo8">
    <w:name w:val="heading 8"/>
    <w:basedOn w:val="Normale"/>
    <w:next w:val="Normale"/>
    <w:qFormat/>
    <w:rsid w:val="00FD0EFC"/>
    <w:pPr>
      <w:spacing w:before="240" w:after="60"/>
      <w:outlineLvl w:val="7"/>
    </w:pPr>
    <w:rPr>
      <w:i/>
      <w:iCs/>
      <w:sz w:val="24"/>
      <w:szCs w:val="24"/>
    </w:rPr>
  </w:style>
  <w:style w:type="paragraph" w:styleId="Titolo9">
    <w:name w:val="heading 9"/>
    <w:basedOn w:val="Normale"/>
    <w:next w:val="Normale"/>
    <w:qFormat/>
    <w:rsid w:val="00382302"/>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9455A"/>
    <w:pPr>
      <w:tabs>
        <w:tab w:val="center" w:pos="4819"/>
        <w:tab w:val="right" w:pos="9638"/>
      </w:tabs>
    </w:pPr>
  </w:style>
  <w:style w:type="paragraph" w:styleId="Pidipagina">
    <w:name w:val="footer"/>
    <w:basedOn w:val="Normale"/>
    <w:rsid w:val="00E9455A"/>
    <w:pPr>
      <w:tabs>
        <w:tab w:val="center" w:pos="4819"/>
        <w:tab w:val="right" w:pos="9638"/>
      </w:tabs>
    </w:pPr>
  </w:style>
  <w:style w:type="character" w:styleId="Collegamentoipertestuale">
    <w:name w:val="Hyperlink"/>
    <w:rsid w:val="00E9455A"/>
    <w:rPr>
      <w:color w:val="0000FF"/>
      <w:u w:val="single"/>
    </w:rPr>
  </w:style>
  <w:style w:type="paragraph" w:styleId="Corpotesto">
    <w:name w:val="Body Text"/>
    <w:basedOn w:val="Normale"/>
    <w:rsid w:val="001B0590"/>
    <w:pPr>
      <w:widowControl w:val="0"/>
      <w:jc w:val="both"/>
    </w:pPr>
    <w:rPr>
      <w:sz w:val="24"/>
    </w:rPr>
  </w:style>
  <w:style w:type="paragraph" w:styleId="Corpodeltesto2">
    <w:name w:val="Body Text 2"/>
    <w:basedOn w:val="Normale"/>
    <w:rsid w:val="00FD0EFC"/>
    <w:pPr>
      <w:spacing w:after="120" w:line="480" w:lineRule="auto"/>
    </w:pPr>
  </w:style>
  <w:style w:type="table" w:styleId="Grigliatabella">
    <w:name w:val="Table Grid"/>
    <w:basedOn w:val="Tabellanormale"/>
    <w:rsid w:val="00953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rsid w:val="001C37C7"/>
  </w:style>
  <w:style w:type="paragraph" w:styleId="Testofumetto">
    <w:name w:val="Balloon Text"/>
    <w:basedOn w:val="Normale"/>
    <w:link w:val="TestofumettoCarattere"/>
    <w:uiPriority w:val="99"/>
    <w:semiHidden/>
    <w:unhideWhenUsed/>
    <w:rsid w:val="0093366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336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265978">
      <w:bodyDiv w:val="1"/>
      <w:marLeft w:val="0"/>
      <w:marRight w:val="0"/>
      <w:marTop w:val="0"/>
      <w:marBottom w:val="0"/>
      <w:divBdr>
        <w:top w:val="none" w:sz="0" w:space="0" w:color="auto"/>
        <w:left w:val="none" w:sz="0" w:space="0" w:color="auto"/>
        <w:bottom w:val="none" w:sz="0" w:space="0" w:color="auto"/>
        <w:right w:val="none" w:sz="0" w:space="0" w:color="auto"/>
      </w:divBdr>
    </w:div>
    <w:div w:id="19356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llioen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nide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ebinarpro.it/condizioni-vendita/" TargetMode="External"/><Relationship Id="rId4" Type="http://schemas.openxmlformats.org/officeDocument/2006/relationships/webSettings" Target="webSettings.xml"/><Relationship Id="rId9" Type="http://schemas.openxmlformats.org/officeDocument/2006/relationships/hyperlink" Target="https://vinidea.it/faq/"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837</Words>
  <Characters>5325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ELEMENTI DI LEGISLAZIONE VITIVINICOLA: LA GESTIONE AMMINISTRATIVA DELLA CANTINA E DELLE PRATICHE ENOLOGICHE</vt:lpstr>
    </vt:vector>
  </TitlesOfParts>
  <Company>Microsoft</Company>
  <LinksUpToDate>false</LinksUpToDate>
  <CharactersWithSpaces>6150</CharactersWithSpaces>
  <SharedDoc>false</SharedDoc>
  <HLinks>
    <vt:vector size="24" baseType="variant">
      <vt:variant>
        <vt:i4>3604599</vt:i4>
      </vt:variant>
      <vt:variant>
        <vt:i4>9</vt:i4>
      </vt:variant>
      <vt:variant>
        <vt:i4>0</vt:i4>
      </vt:variant>
      <vt:variant>
        <vt:i4>5</vt:i4>
      </vt:variant>
      <vt:variant>
        <vt:lpwstr>http://www.intellioeno.com/</vt:lpwstr>
      </vt:variant>
      <vt:variant>
        <vt:lpwstr/>
      </vt:variant>
      <vt:variant>
        <vt:i4>7340143</vt:i4>
      </vt:variant>
      <vt:variant>
        <vt:i4>6</vt:i4>
      </vt:variant>
      <vt:variant>
        <vt:i4>0</vt:i4>
      </vt:variant>
      <vt:variant>
        <vt:i4>5</vt:i4>
      </vt:variant>
      <vt:variant>
        <vt:lpwstr>http://www.vinidea.it/</vt:lpwstr>
      </vt:variant>
      <vt:variant>
        <vt:lpwstr/>
      </vt:variant>
      <vt:variant>
        <vt:i4>7929923</vt:i4>
      </vt:variant>
      <vt:variant>
        <vt:i4>3</vt:i4>
      </vt:variant>
      <vt:variant>
        <vt:i4>0</vt:i4>
      </vt:variant>
      <vt:variant>
        <vt:i4>5</vt:i4>
      </vt:variant>
      <vt:variant>
        <vt:lpwstr>mailto:iscrizioni@vinidea.it</vt:lpwstr>
      </vt:variant>
      <vt:variant>
        <vt:lpwstr/>
      </vt:variant>
      <vt:variant>
        <vt:i4>7536719</vt:i4>
      </vt:variant>
      <vt:variant>
        <vt:i4>0</vt:i4>
      </vt:variant>
      <vt:variant>
        <vt:i4>0</vt:i4>
      </vt:variant>
      <vt:variant>
        <vt:i4>5</vt:i4>
      </vt:variant>
      <vt:variant>
        <vt:lpwstr>mailto:formazione@assoenologi.it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ELEMENTI DI LEGISLAZIONE VITIVINICOLA: LA GESTIONE AMMINISTRATIVA DELLA CANTINA E DELLE PRATICHE ENOLOGICHE</dc:title>
  <dc:subject/>
  <dc:creator>lcelaschi</dc:creator>
  <cp:keywords/>
  <cp:lastModifiedBy>Giuliano Boni</cp:lastModifiedBy>
  <cp:revision>3</cp:revision>
  <cp:lastPrinted>2020-02-06T13:54:00Z</cp:lastPrinted>
  <dcterms:created xsi:type="dcterms:W3CDTF">2022-05-23T13:08:00Z</dcterms:created>
  <dcterms:modified xsi:type="dcterms:W3CDTF">2022-05-23T13:31:00Z</dcterms:modified>
</cp:coreProperties>
</file>